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仿宋" w:hAnsi="仿宋" w:eastAsia="仿宋" w:cs="仿宋"/>
          <w:sz w:val="36"/>
          <w:szCs w:val="36"/>
          <w:u w:val="single"/>
        </w:rPr>
      </w:pPr>
    </w:p>
    <w:p>
      <w:pPr>
        <w:spacing w:line="640" w:lineRule="exact"/>
        <w:jc w:val="center"/>
        <w:rPr>
          <w:rFonts w:ascii="仿宋" w:hAnsi="仿宋" w:eastAsia="仿宋" w:cs="仿宋"/>
          <w:sz w:val="36"/>
          <w:szCs w:val="36"/>
          <w:u w:val="single"/>
        </w:rPr>
      </w:pPr>
    </w:p>
    <w:p>
      <w:pPr>
        <w:spacing w:line="640" w:lineRule="exact"/>
        <w:jc w:val="center"/>
        <w:rPr>
          <w:rFonts w:ascii="仿宋" w:hAnsi="仿宋" w:eastAsia="仿宋" w:cs="仿宋"/>
          <w:b/>
          <w:bCs/>
          <w:spacing w:val="20"/>
          <w:sz w:val="52"/>
          <w:szCs w:val="52"/>
        </w:rPr>
      </w:pPr>
      <w:r>
        <w:rPr>
          <w:rFonts w:hint="eastAsia" w:ascii="仿宋" w:hAnsi="仿宋" w:eastAsia="仿宋" w:cs="仿宋"/>
          <w:b/>
          <w:bCs/>
          <w:spacing w:val="20"/>
          <w:sz w:val="52"/>
          <w:szCs w:val="52"/>
        </w:rPr>
        <w:t>四川铁道职业学院采购项目</w:t>
      </w:r>
    </w:p>
    <w:p>
      <w:pPr>
        <w:spacing w:line="640" w:lineRule="exact"/>
        <w:ind w:firstLine="2240" w:firstLineChars="700"/>
        <w:rPr>
          <w:rFonts w:ascii="仿宋" w:hAnsi="仿宋" w:eastAsia="仿宋" w:cs="仿宋"/>
          <w:sz w:val="32"/>
          <w:szCs w:val="32"/>
        </w:rPr>
      </w:pPr>
    </w:p>
    <w:p>
      <w:pPr>
        <w:snapToGrid w:val="0"/>
        <w:spacing w:line="331" w:lineRule="auto"/>
        <w:jc w:val="center"/>
        <w:rPr>
          <w:rFonts w:ascii="仿宋" w:hAnsi="仿宋" w:eastAsia="仿宋" w:cs="仿宋"/>
          <w:b/>
          <w:kern w:val="0"/>
          <w:sz w:val="52"/>
          <w:szCs w:val="52"/>
        </w:rPr>
      </w:pPr>
      <w:r>
        <w:rPr>
          <w:rFonts w:hint="eastAsia" w:ascii="仿宋" w:hAnsi="仿宋" w:eastAsia="仿宋" w:cs="仿宋"/>
          <w:b/>
          <w:kern w:val="0"/>
          <w:sz w:val="52"/>
          <w:szCs w:val="52"/>
        </w:rPr>
        <w:t>竞</w:t>
      </w:r>
    </w:p>
    <w:p>
      <w:pPr>
        <w:snapToGrid w:val="0"/>
        <w:spacing w:line="331" w:lineRule="auto"/>
        <w:jc w:val="center"/>
        <w:rPr>
          <w:rFonts w:ascii="仿宋" w:hAnsi="仿宋" w:eastAsia="仿宋" w:cs="仿宋"/>
          <w:b/>
          <w:kern w:val="0"/>
          <w:sz w:val="52"/>
          <w:szCs w:val="52"/>
        </w:rPr>
      </w:pPr>
      <w:r>
        <w:rPr>
          <w:rFonts w:hint="eastAsia" w:ascii="仿宋" w:hAnsi="仿宋" w:eastAsia="仿宋" w:cs="仿宋"/>
          <w:b/>
          <w:kern w:val="0"/>
          <w:sz w:val="52"/>
          <w:szCs w:val="52"/>
        </w:rPr>
        <w:t>争</w:t>
      </w:r>
    </w:p>
    <w:p>
      <w:pPr>
        <w:snapToGrid w:val="0"/>
        <w:spacing w:line="331" w:lineRule="auto"/>
        <w:jc w:val="center"/>
        <w:rPr>
          <w:rFonts w:ascii="仿宋" w:hAnsi="仿宋" w:eastAsia="仿宋" w:cs="仿宋"/>
          <w:b/>
          <w:kern w:val="0"/>
          <w:sz w:val="52"/>
          <w:szCs w:val="52"/>
        </w:rPr>
      </w:pPr>
      <w:r>
        <w:rPr>
          <w:rFonts w:hint="eastAsia" w:ascii="仿宋" w:hAnsi="仿宋" w:eastAsia="仿宋" w:cs="仿宋"/>
          <w:b/>
          <w:kern w:val="0"/>
          <w:sz w:val="52"/>
          <w:szCs w:val="52"/>
        </w:rPr>
        <w:t>性</w:t>
      </w:r>
    </w:p>
    <w:p>
      <w:pPr>
        <w:snapToGrid w:val="0"/>
        <w:spacing w:line="331" w:lineRule="auto"/>
        <w:jc w:val="center"/>
        <w:rPr>
          <w:rFonts w:ascii="仿宋" w:hAnsi="仿宋" w:eastAsia="仿宋" w:cs="仿宋"/>
          <w:b/>
          <w:kern w:val="0"/>
          <w:sz w:val="52"/>
          <w:szCs w:val="52"/>
        </w:rPr>
      </w:pPr>
      <w:r>
        <w:rPr>
          <w:rFonts w:hint="eastAsia" w:ascii="仿宋" w:hAnsi="仿宋" w:eastAsia="仿宋" w:cs="仿宋"/>
          <w:b/>
          <w:kern w:val="0"/>
          <w:sz w:val="52"/>
          <w:szCs w:val="52"/>
        </w:rPr>
        <w:t>比</w:t>
      </w:r>
    </w:p>
    <w:p>
      <w:pPr>
        <w:snapToGrid w:val="0"/>
        <w:spacing w:line="331" w:lineRule="auto"/>
        <w:jc w:val="center"/>
        <w:rPr>
          <w:rFonts w:ascii="仿宋" w:hAnsi="仿宋" w:eastAsia="仿宋" w:cs="仿宋"/>
          <w:b/>
          <w:kern w:val="0"/>
          <w:sz w:val="52"/>
          <w:szCs w:val="52"/>
        </w:rPr>
      </w:pPr>
      <w:r>
        <w:rPr>
          <w:rFonts w:hint="eastAsia" w:ascii="仿宋" w:hAnsi="仿宋" w:eastAsia="仿宋" w:cs="仿宋"/>
          <w:b/>
          <w:kern w:val="0"/>
          <w:sz w:val="52"/>
          <w:szCs w:val="52"/>
        </w:rPr>
        <w:t>选</w:t>
      </w:r>
    </w:p>
    <w:p>
      <w:pPr>
        <w:snapToGrid w:val="0"/>
        <w:spacing w:line="331" w:lineRule="auto"/>
        <w:jc w:val="center"/>
        <w:rPr>
          <w:rFonts w:ascii="仿宋" w:hAnsi="仿宋" w:eastAsia="仿宋" w:cs="仿宋"/>
          <w:b/>
          <w:kern w:val="0"/>
          <w:sz w:val="52"/>
          <w:szCs w:val="52"/>
        </w:rPr>
      </w:pPr>
      <w:r>
        <w:rPr>
          <w:rFonts w:hint="eastAsia" w:ascii="仿宋" w:hAnsi="仿宋" w:eastAsia="仿宋" w:cs="仿宋"/>
          <w:b/>
          <w:kern w:val="0"/>
          <w:sz w:val="52"/>
          <w:szCs w:val="52"/>
        </w:rPr>
        <w:t>文</w:t>
      </w:r>
    </w:p>
    <w:p>
      <w:pPr>
        <w:snapToGrid w:val="0"/>
        <w:spacing w:line="331" w:lineRule="auto"/>
        <w:jc w:val="center"/>
        <w:rPr>
          <w:rFonts w:ascii="仿宋" w:hAnsi="仿宋" w:eastAsia="仿宋" w:cs="仿宋"/>
          <w:b/>
          <w:kern w:val="0"/>
          <w:sz w:val="52"/>
          <w:szCs w:val="52"/>
        </w:rPr>
      </w:pPr>
      <w:r>
        <w:rPr>
          <w:rFonts w:hint="eastAsia" w:ascii="仿宋" w:hAnsi="仿宋" w:eastAsia="仿宋" w:cs="仿宋"/>
          <w:b/>
          <w:kern w:val="0"/>
          <w:sz w:val="52"/>
          <w:szCs w:val="52"/>
        </w:rPr>
        <w:t>件</w:t>
      </w:r>
    </w:p>
    <w:p>
      <w:pPr>
        <w:jc w:val="center"/>
        <w:rPr>
          <w:rFonts w:ascii="仿宋" w:hAnsi="仿宋" w:eastAsia="仿宋" w:cs="仿宋"/>
          <w:sz w:val="36"/>
          <w:szCs w:val="36"/>
        </w:rPr>
      </w:pPr>
    </w:p>
    <w:p>
      <w:pPr>
        <w:autoSpaceDE w:val="0"/>
        <w:autoSpaceDN w:val="0"/>
        <w:adjustRightInd w:val="0"/>
        <w:snapToGrid w:val="0"/>
        <w:spacing w:line="360" w:lineRule="auto"/>
        <w:jc w:val="center"/>
        <w:rPr>
          <w:rFonts w:ascii="仿宋" w:hAnsi="仿宋" w:eastAsia="仿宋" w:cs="仿宋"/>
          <w:sz w:val="30"/>
          <w:szCs w:val="30"/>
        </w:rPr>
      </w:pPr>
      <w:r>
        <w:rPr>
          <w:rFonts w:hint="eastAsia" w:ascii="仿宋" w:hAnsi="仿宋" w:eastAsia="仿宋" w:cs="仿宋"/>
          <w:sz w:val="30"/>
          <w:szCs w:val="30"/>
        </w:rPr>
        <w:t>四川</w:t>
      </w:r>
      <w:r>
        <w:rPr>
          <w:rFonts w:hint="eastAsia" w:ascii="仿宋" w:hAnsi="仿宋" w:eastAsia="仿宋" w:cs="仿宋"/>
          <w:b/>
          <w:sz w:val="32"/>
          <w:szCs w:val="32"/>
        </w:rPr>
        <w:t>·</w:t>
      </w:r>
      <w:r>
        <w:rPr>
          <w:rFonts w:hint="eastAsia" w:ascii="仿宋" w:hAnsi="仿宋" w:eastAsia="仿宋" w:cs="仿宋"/>
          <w:sz w:val="30"/>
          <w:szCs w:val="30"/>
        </w:rPr>
        <w:t>成都</w:t>
      </w:r>
    </w:p>
    <w:p>
      <w:pPr>
        <w:snapToGrid w:val="0"/>
        <w:spacing w:line="360" w:lineRule="auto"/>
        <w:jc w:val="center"/>
        <w:rPr>
          <w:rFonts w:ascii="仿宋" w:hAnsi="仿宋" w:eastAsia="仿宋" w:cs="仿宋"/>
          <w:bCs/>
          <w:sz w:val="32"/>
          <w:szCs w:val="32"/>
          <w:lang w:val="zh-CN"/>
        </w:rPr>
      </w:pPr>
      <w:r>
        <w:rPr>
          <w:rFonts w:hint="eastAsia" w:ascii="仿宋" w:hAnsi="仿宋" w:eastAsia="仿宋" w:cs="仿宋"/>
          <w:bCs/>
          <w:sz w:val="32"/>
          <w:szCs w:val="32"/>
        </w:rPr>
        <w:t>2024</w:t>
      </w:r>
      <w:r>
        <w:rPr>
          <w:rFonts w:hint="eastAsia" w:ascii="仿宋" w:hAnsi="仿宋" w:eastAsia="仿宋" w:cs="仿宋"/>
          <w:bCs/>
          <w:sz w:val="32"/>
          <w:szCs w:val="32"/>
          <w:lang w:val="zh-CN"/>
        </w:rPr>
        <w:t>年</w:t>
      </w:r>
      <w:r>
        <w:rPr>
          <w:rFonts w:hint="eastAsia" w:ascii="仿宋" w:hAnsi="仿宋" w:eastAsia="仿宋" w:cs="仿宋"/>
          <w:bCs/>
          <w:sz w:val="32"/>
          <w:szCs w:val="32"/>
          <w:lang w:val="en-US" w:eastAsia="zh-CN"/>
        </w:rPr>
        <w:t>7</w:t>
      </w:r>
      <w:r>
        <w:rPr>
          <w:rFonts w:hint="eastAsia" w:ascii="仿宋" w:hAnsi="仿宋" w:eastAsia="仿宋" w:cs="仿宋"/>
          <w:bCs/>
          <w:sz w:val="32"/>
          <w:szCs w:val="32"/>
          <w:lang w:val="zh-CN"/>
        </w:rPr>
        <w:t>月</w:t>
      </w:r>
      <w:bookmarkStart w:id="0" w:name="_Hlt101233737"/>
      <w:bookmarkEnd w:id="0"/>
      <w:bookmarkStart w:id="1" w:name="_Hlt101843627"/>
      <w:bookmarkEnd w:id="1"/>
    </w:p>
    <w:p>
      <w:pPr>
        <w:pStyle w:val="43"/>
        <w:rPr>
          <w:rFonts w:ascii="仿宋" w:hAnsi="仿宋" w:eastAsia="仿宋" w:cs="仿宋"/>
          <w:lang w:val="zh-CN"/>
        </w:rPr>
      </w:pPr>
      <w:r>
        <w:rPr>
          <w:rFonts w:hint="eastAsia" w:ascii="仿宋" w:hAnsi="仿宋" w:eastAsia="仿宋" w:cs="仿宋"/>
          <w:lang w:val="zh-CN"/>
        </w:rPr>
        <w:br w:type="page"/>
      </w:r>
    </w:p>
    <w:p>
      <w:pPr>
        <w:pStyle w:val="2"/>
        <w:spacing w:line="360" w:lineRule="auto"/>
        <w:jc w:val="center"/>
        <w:rPr>
          <w:rFonts w:ascii="仿宋" w:hAnsi="仿宋" w:eastAsia="仿宋" w:cs="仿宋"/>
        </w:rPr>
      </w:pPr>
      <w:r>
        <w:rPr>
          <w:rFonts w:hint="eastAsia" w:ascii="仿宋" w:hAnsi="仿宋" w:eastAsia="仿宋" w:cs="仿宋"/>
          <w:bCs w:val="0"/>
          <w:sz w:val="36"/>
        </w:rPr>
        <w:t>第一章 比选邀请</w:t>
      </w:r>
    </w:p>
    <w:p>
      <w:pPr>
        <w:spacing w:line="500" w:lineRule="exact"/>
        <w:ind w:firstLine="480"/>
        <w:rPr>
          <w:rFonts w:ascii="仿宋" w:hAnsi="仿宋" w:eastAsia="仿宋" w:cs="仿宋"/>
          <w:b/>
          <w:bCs/>
          <w:sz w:val="24"/>
          <w:szCs w:val="24"/>
        </w:rPr>
      </w:pPr>
      <w:r>
        <w:rPr>
          <w:rFonts w:hint="eastAsia" w:ascii="仿宋" w:hAnsi="仿宋" w:eastAsia="仿宋" w:cs="仿宋"/>
          <w:sz w:val="24"/>
          <w:szCs w:val="24"/>
        </w:rPr>
        <w:t>四川铁道职业学院拟对卫生科医疗药品</w:t>
      </w:r>
      <w:r>
        <w:rPr>
          <w:rFonts w:hint="eastAsia" w:ascii="仿宋" w:hAnsi="仿宋" w:eastAsia="仿宋" w:cs="仿宋"/>
          <w:sz w:val="24"/>
          <w:szCs w:val="24"/>
          <w:lang w:eastAsia="zh-CN"/>
        </w:rPr>
        <w:t>采购</w:t>
      </w:r>
      <w:r>
        <w:rPr>
          <w:rFonts w:hint="eastAsia" w:ascii="仿宋" w:hAnsi="仿宋" w:eastAsia="仿宋" w:cs="仿宋"/>
          <w:sz w:val="24"/>
          <w:szCs w:val="24"/>
        </w:rPr>
        <w:t>项目进行公开采购。遵循公开、公平、公正的原则，欢迎符合条件的各潜在供应商积极参与该项目的采购工作。现就有关事项公告如下：</w:t>
      </w:r>
    </w:p>
    <w:p>
      <w:pPr>
        <w:numPr>
          <w:ilvl w:val="0"/>
          <w:numId w:val="1"/>
        </w:numPr>
        <w:spacing w:line="360" w:lineRule="auto"/>
        <w:ind w:firstLine="482" w:firstLineChars="200"/>
        <w:outlineLvl w:val="1"/>
        <w:rPr>
          <w:rFonts w:ascii="仿宋" w:hAnsi="仿宋" w:eastAsia="仿宋" w:cs="仿宋"/>
          <w:sz w:val="24"/>
          <w:szCs w:val="24"/>
        </w:rPr>
      </w:pPr>
      <w:r>
        <w:rPr>
          <w:rFonts w:hint="eastAsia" w:ascii="仿宋" w:hAnsi="仿宋" w:eastAsia="仿宋" w:cs="仿宋"/>
          <w:b/>
          <w:sz w:val="24"/>
          <w:szCs w:val="24"/>
        </w:rPr>
        <w:t>项目名称：</w:t>
      </w:r>
      <w:r>
        <w:rPr>
          <w:rFonts w:hint="eastAsia" w:ascii="仿宋" w:hAnsi="仿宋" w:eastAsia="仿宋" w:cs="仿宋"/>
          <w:sz w:val="24"/>
          <w:szCs w:val="24"/>
        </w:rPr>
        <w:t>卫生科医疗药品采购项目</w:t>
      </w:r>
    </w:p>
    <w:p>
      <w:pPr>
        <w:spacing w:line="360" w:lineRule="auto"/>
        <w:ind w:firstLine="482" w:firstLineChars="200"/>
        <w:outlineLvl w:val="1"/>
        <w:rPr>
          <w:rFonts w:ascii="仿宋" w:hAnsi="仿宋" w:eastAsia="仿宋" w:cs="仿宋"/>
          <w:sz w:val="24"/>
          <w:szCs w:val="24"/>
        </w:rPr>
      </w:pPr>
      <w:r>
        <w:rPr>
          <w:rFonts w:hint="eastAsia" w:ascii="仿宋" w:hAnsi="仿宋" w:eastAsia="仿宋" w:cs="仿宋"/>
          <w:b/>
          <w:sz w:val="24"/>
          <w:szCs w:val="24"/>
        </w:rPr>
        <w:t>二、项目编号：</w:t>
      </w:r>
      <w:r>
        <w:rPr>
          <w:rFonts w:hint="eastAsia" w:ascii="仿宋" w:hAnsi="仿宋" w:eastAsia="仿宋" w:cs="仿宋"/>
          <w:sz w:val="24"/>
          <w:szCs w:val="24"/>
        </w:rPr>
        <w:t>CTZY-CG-2024031</w:t>
      </w:r>
    </w:p>
    <w:p>
      <w:pPr>
        <w:spacing w:line="360" w:lineRule="auto"/>
        <w:ind w:firstLine="482" w:firstLineChars="200"/>
        <w:outlineLvl w:val="1"/>
        <w:rPr>
          <w:rFonts w:ascii="仿宋" w:hAnsi="仿宋" w:eastAsia="仿宋" w:cs="仿宋"/>
          <w:b/>
          <w:bCs/>
          <w:sz w:val="24"/>
          <w:szCs w:val="24"/>
        </w:rPr>
      </w:pPr>
      <w:r>
        <w:rPr>
          <w:rFonts w:hint="eastAsia" w:ascii="仿宋" w:hAnsi="仿宋" w:eastAsia="仿宋" w:cs="仿宋"/>
          <w:b/>
          <w:bCs/>
          <w:sz w:val="24"/>
          <w:szCs w:val="24"/>
        </w:rPr>
        <w:t>三、项目简介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本项目共计1个包，拟确定中选人1名。（具体比选详情见第四章）</w:t>
      </w:r>
    </w:p>
    <w:p>
      <w:pPr>
        <w:spacing w:line="360" w:lineRule="auto"/>
        <w:ind w:firstLine="482" w:firstLineChars="200"/>
        <w:outlineLvl w:val="1"/>
        <w:rPr>
          <w:rFonts w:ascii="仿宋" w:hAnsi="仿宋" w:eastAsia="仿宋" w:cs="仿宋"/>
          <w:b/>
          <w:bCs/>
          <w:sz w:val="24"/>
          <w:szCs w:val="24"/>
        </w:rPr>
      </w:pPr>
      <w:r>
        <w:rPr>
          <w:rFonts w:hint="eastAsia" w:ascii="仿宋" w:hAnsi="仿宋" w:eastAsia="仿宋" w:cs="仿宋"/>
          <w:b/>
          <w:bCs/>
          <w:sz w:val="24"/>
          <w:szCs w:val="24"/>
        </w:rPr>
        <w:t>四、供应商参加本次采购活动应具备下列条件：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（一）具有独立承担民事责任的能力；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（二）具有良好的商业信誉和健全的财务会计制度；</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（三）具有履行合同所必需的设备和专业技术能力；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（四）有依法缴纳税收和社会保障资金的良好记录；</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（五）参加比选活动前三年内，在经营活动中没有重大违法记录；</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（六）法律、行政法规规定的其他条件。</w:t>
      </w:r>
    </w:p>
    <w:p>
      <w:pPr>
        <w:spacing w:line="360" w:lineRule="auto"/>
        <w:ind w:firstLine="482" w:firstLineChars="200"/>
        <w:outlineLvl w:val="1"/>
        <w:rPr>
          <w:rFonts w:ascii="仿宋" w:hAnsi="仿宋" w:eastAsia="仿宋" w:cs="仿宋"/>
          <w:b/>
          <w:sz w:val="24"/>
          <w:szCs w:val="24"/>
        </w:rPr>
      </w:pPr>
      <w:r>
        <w:rPr>
          <w:rFonts w:hint="eastAsia" w:ascii="仿宋" w:hAnsi="仿宋" w:eastAsia="仿宋" w:cs="仿宋"/>
          <w:b/>
          <w:sz w:val="24"/>
          <w:szCs w:val="24"/>
        </w:rPr>
        <w:t>五、比选公告发布的媒体</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本次比选公告在四川铁道职业学院官网（https://www.scrc.org.cn/）发布。 </w:t>
      </w:r>
    </w:p>
    <w:p>
      <w:pPr>
        <w:spacing w:line="360" w:lineRule="auto"/>
        <w:ind w:firstLine="482" w:firstLineChars="200"/>
        <w:outlineLvl w:val="1"/>
        <w:rPr>
          <w:rFonts w:ascii="仿宋" w:hAnsi="仿宋" w:eastAsia="仿宋" w:cs="仿宋"/>
          <w:b/>
          <w:sz w:val="24"/>
          <w:szCs w:val="24"/>
        </w:rPr>
      </w:pPr>
      <w:r>
        <w:rPr>
          <w:rFonts w:hint="eastAsia" w:ascii="仿宋" w:hAnsi="仿宋" w:eastAsia="仿宋" w:cs="仿宋"/>
          <w:b/>
          <w:sz w:val="24"/>
          <w:szCs w:val="24"/>
        </w:rPr>
        <w:t>六、禁止参加本次比选活动的供应商</w:t>
      </w:r>
    </w:p>
    <w:p>
      <w:pPr>
        <w:tabs>
          <w:tab w:val="left" w:pos="6255"/>
        </w:tabs>
        <w:spacing w:line="360" w:lineRule="auto"/>
        <w:ind w:firstLine="480" w:firstLineChars="200"/>
        <w:rPr>
          <w:rFonts w:ascii="仿宋" w:hAnsi="仿宋" w:eastAsia="仿宋" w:cs="仿宋"/>
        </w:rPr>
      </w:pPr>
      <w:r>
        <w:rPr>
          <w:rFonts w:hint="eastAsia" w:ascii="仿宋" w:hAnsi="仿宋" w:eastAsia="仿宋" w:cs="仿宋"/>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仿宋" w:hAnsi="仿宋" w:eastAsia="仿宋" w:cs="仿宋"/>
          <w:b/>
          <w:sz w:val="24"/>
          <w:szCs w:val="24"/>
        </w:rPr>
      </w:pPr>
      <w:r>
        <w:rPr>
          <w:rFonts w:hint="eastAsia" w:ascii="仿宋" w:hAnsi="仿宋" w:eastAsia="仿宋" w:cs="仿宋"/>
          <w:b/>
          <w:sz w:val="24"/>
          <w:szCs w:val="24"/>
        </w:rPr>
        <w:t>七、提交比选申请文件截止时间（参加比选的时间）</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2024年 7 月</w:t>
      </w:r>
      <w:r>
        <w:rPr>
          <w:rFonts w:hint="eastAsia" w:ascii="仿宋" w:hAnsi="仿宋" w:eastAsia="仿宋" w:cs="仿宋"/>
          <w:sz w:val="24"/>
          <w:szCs w:val="24"/>
          <w:lang w:val="en-US" w:eastAsia="zh-CN"/>
        </w:rPr>
        <w:t>23</w:t>
      </w:r>
      <w:r>
        <w:rPr>
          <w:rFonts w:hint="eastAsia" w:ascii="仿宋" w:hAnsi="仿宋" w:eastAsia="仿宋" w:cs="仿宋"/>
          <w:sz w:val="24"/>
          <w:szCs w:val="24"/>
        </w:rPr>
        <w:t>日时10：00分（北京时间）</w:t>
      </w:r>
    </w:p>
    <w:p>
      <w:pPr>
        <w:pStyle w:val="9"/>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1.比选申请文件应在参加比选时间前送达比选地，未在参加比选前送到的文件将</w:t>
      </w:r>
      <w:bookmarkStart w:id="30" w:name="_GoBack"/>
      <w:bookmarkEnd w:id="30"/>
      <w:r>
        <w:rPr>
          <w:rFonts w:hint="eastAsia" w:ascii="仿宋" w:hAnsi="仿宋" w:eastAsia="仿宋" w:cs="仿宋"/>
          <w:sz w:val="24"/>
          <w:szCs w:val="24"/>
        </w:rPr>
        <w:t>被拒收。</w:t>
      </w:r>
    </w:p>
    <w:p>
      <w:pPr>
        <w:pStyle w:val="9"/>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2.逾期送达或没有密封的比选申请文件恕不接收。</w:t>
      </w:r>
    </w:p>
    <w:p>
      <w:pPr>
        <w:pStyle w:val="18"/>
        <w:spacing w:line="360" w:lineRule="auto"/>
        <w:ind w:firstLine="482" w:firstLineChars="200"/>
        <w:outlineLvl w:val="1"/>
        <w:rPr>
          <w:rFonts w:ascii="仿宋" w:hAnsi="仿宋" w:eastAsia="仿宋" w:cs="仿宋"/>
          <w:b/>
          <w:sz w:val="24"/>
          <w:szCs w:val="24"/>
        </w:rPr>
      </w:pPr>
      <w:r>
        <w:rPr>
          <w:rFonts w:hint="eastAsia" w:ascii="仿宋" w:hAnsi="仿宋" w:eastAsia="仿宋" w:cs="仿宋"/>
          <w:b/>
          <w:sz w:val="24"/>
          <w:szCs w:val="24"/>
        </w:rPr>
        <w:t>八、提交比选申请文件地点和比选地点</w:t>
      </w:r>
    </w:p>
    <w:p>
      <w:pPr>
        <w:pStyle w:val="9"/>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成都郫都区安德街道彭温路399号四川铁道职业学院基建后勤办公区213室（评标室）</w:t>
      </w:r>
    </w:p>
    <w:p>
      <w:pPr>
        <w:spacing w:line="360" w:lineRule="auto"/>
        <w:ind w:firstLine="482" w:firstLineChars="200"/>
        <w:outlineLvl w:val="1"/>
        <w:rPr>
          <w:rFonts w:ascii="仿宋" w:hAnsi="仿宋" w:eastAsia="仿宋" w:cs="仿宋"/>
          <w:b/>
          <w:sz w:val="24"/>
          <w:szCs w:val="24"/>
        </w:rPr>
      </w:pPr>
      <w:r>
        <w:rPr>
          <w:rFonts w:hint="eastAsia" w:ascii="仿宋" w:hAnsi="仿宋" w:eastAsia="仿宋" w:cs="仿宋"/>
          <w:b/>
          <w:sz w:val="24"/>
          <w:szCs w:val="24"/>
        </w:rPr>
        <w:t>九、联系方式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比 选 人：四川铁道职业学院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址：成都市郫都区安德街道彭温路399号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 系 人：贺老师、张老师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联系电话：028-68939875、028-68939917</w:t>
      </w:r>
    </w:p>
    <w:p>
      <w:pPr>
        <w:rPr>
          <w:rFonts w:ascii="仿宋" w:hAnsi="仿宋" w:eastAsia="仿宋" w:cs="仿宋"/>
        </w:rPr>
      </w:pPr>
      <w:r>
        <w:rPr>
          <w:rFonts w:hint="eastAsia" w:ascii="仿宋" w:hAnsi="仿宋" w:eastAsia="仿宋" w:cs="仿宋"/>
        </w:rPr>
        <w:br w:type="page"/>
      </w:r>
    </w:p>
    <w:p>
      <w:pPr>
        <w:widowControl/>
        <w:spacing w:line="520" w:lineRule="exact"/>
        <w:jc w:val="center"/>
        <w:outlineLvl w:val="0"/>
        <w:rPr>
          <w:rFonts w:ascii="仿宋" w:hAnsi="仿宋" w:eastAsia="仿宋" w:cs="仿宋"/>
          <w:b/>
          <w:sz w:val="36"/>
          <w:szCs w:val="32"/>
        </w:rPr>
      </w:pPr>
      <w:bookmarkStart w:id="2" w:name="_Toc4075"/>
      <w:bookmarkStart w:id="3" w:name="_Toc18147"/>
      <w:bookmarkStart w:id="4" w:name="_Toc23677"/>
      <w:r>
        <w:rPr>
          <w:rFonts w:hint="eastAsia" w:ascii="仿宋" w:hAnsi="仿宋" w:eastAsia="仿宋" w:cs="仿宋"/>
          <w:b/>
          <w:sz w:val="36"/>
          <w:szCs w:val="32"/>
        </w:rPr>
        <w:t>第二章 比选须知</w:t>
      </w:r>
      <w:bookmarkEnd w:id="2"/>
      <w:bookmarkEnd w:id="3"/>
      <w:bookmarkEnd w:id="4"/>
    </w:p>
    <w:p>
      <w:pPr>
        <w:spacing w:line="360" w:lineRule="auto"/>
        <w:jc w:val="center"/>
        <w:outlineLvl w:val="1"/>
        <w:rPr>
          <w:rFonts w:ascii="仿宋" w:hAnsi="仿宋" w:eastAsia="仿宋" w:cs="仿宋"/>
          <w:b/>
          <w:sz w:val="28"/>
          <w:szCs w:val="28"/>
        </w:rPr>
      </w:pPr>
      <w:r>
        <w:rPr>
          <w:rFonts w:hint="eastAsia" w:ascii="仿宋" w:hAnsi="仿宋" w:eastAsia="仿宋" w:cs="仿宋"/>
          <w:b/>
          <w:sz w:val="28"/>
          <w:szCs w:val="28"/>
        </w:rPr>
        <w:t>一、申请人须知附表</w:t>
      </w:r>
    </w:p>
    <w:tbl>
      <w:tblPr>
        <w:tblStyle w:val="24"/>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2210" w:type="dxa"/>
            <w:vAlign w:val="center"/>
          </w:tcPr>
          <w:p>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197" w:type="dxa"/>
            <w:vAlign w:val="center"/>
          </w:tcPr>
          <w:p>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46"/>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exact"/>
              <w:jc w:val="center"/>
              <w:rPr>
                <w:rFonts w:ascii="仿宋" w:hAnsi="仿宋" w:eastAsia="仿宋" w:cs="仿宋"/>
                <w:kern w:val="0"/>
                <w:sz w:val="22"/>
              </w:rPr>
            </w:pPr>
            <w:r>
              <w:rPr>
                <w:rFonts w:hint="eastAsia" w:ascii="仿宋" w:hAnsi="仿宋" w:eastAsia="仿宋" w:cs="仿宋"/>
                <w:kern w:val="0"/>
                <w:sz w:val="22"/>
              </w:rPr>
              <w:t>比选预算</w:t>
            </w:r>
          </w:p>
          <w:p>
            <w:pPr>
              <w:spacing w:line="360" w:lineRule="exact"/>
              <w:jc w:val="center"/>
              <w:rPr>
                <w:rFonts w:ascii="仿宋" w:hAnsi="仿宋" w:eastAsia="仿宋" w:cs="仿宋"/>
                <w:kern w:val="0"/>
                <w:sz w:val="22"/>
                <w:lang w:val="zh-CN"/>
              </w:rPr>
            </w:pPr>
            <w:r>
              <w:rPr>
                <w:rFonts w:hint="eastAsia" w:ascii="仿宋" w:hAnsi="仿宋" w:eastAsia="仿宋" w:cs="仿宋"/>
                <w:b/>
                <w:bCs/>
                <w:kern w:val="0"/>
                <w:sz w:val="22"/>
                <w:lang w:val="zh-CN"/>
              </w:rPr>
              <w:t>（实质性要求）</w:t>
            </w:r>
          </w:p>
        </w:tc>
        <w:tc>
          <w:tcPr>
            <w:tcW w:w="6197" w:type="dxa"/>
            <w:vAlign w:val="center"/>
          </w:tcPr>
          <w:p>
            <w:pPr>
              <w:pStyle w:val="47"/>
              <w:spacing w:line="360" w:lineRule="exact"/>
              <w:ind w:left="210" w:leftChars="100"/>
              <w:jc w:val="both"/>
              <w:rPr>
                <w:rFonts w:ascii="仿宋" w:hAnsi="仿宋" w:eastAsia="仿宋" w:cs="仿宋"/>
                <w:lang w:val="zh-CN"/>
              </w:rPr>
            </w:pPr>
            <w:r>
              <w:rPr>
                <w:rFonts w:hint="eastAsia" w:ascii="仿宋" w:hAnsi="仿宋" w:eastAsia="仿宋" w:cs="仿宋"/>
                <w:lang w:val="zh-CN"/>
              </w:rPr>
              <w:t>人民币</w:t>
            </w:r>
            <w:r>
              <w:rPr>
                <w:rFonts w:hint="eastAsia" w:ascii="仿宋" w:hAnsi="仿宋" w:eastAsia="仿宋" w:cs="仿宋"/>
              </w:rPr>
              <w:t>7.5</w:t>
            </w:r>
            <w:r>
              <w:rPr>
                <w:rFonts w:hint="eastAsia" w:ascii="仿宋" w:hAnsi="仿宋" w:eastAsia="仿宋" w:cs="仿宋"/>
                <w:lang w:val="zh-CN"/>
              </w:rPr>
              <w:t>万元</w:t>
            </w:r>
          </w:p>
          <w:p>
            <w:pPr>
              <w:pStyle w:val="47"/>
              <w:spacing w:line="360" w:lineRule="exact"/>
              <w:ind w:left="210" w:leftChars="100"/>
              <w:jc w:val="both"/>
              <w:rPr>
                <w:rFonts w:ascii="仿宋" w:hAnsi="仿宋" w:eastAsia="仿宋" w:cs="仿宋"/>
                <w:bCs/>
                <w:kern w:val="2"/>
                <w:sz w:val="21"/>
                <w:szCs w:val="21"/>
                <w:lang w:val="zh-CN"/>
              </w:rPr>
            </w:pPr>
            <w:r>
              <w:rPr>
                <w:rFonts w:hint="eastAsia" w:ascii="仿宋" w:hAnsi="仿宋" w:eastAsia="仿宋" w:cs="仿宋"/>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46"/>
              <w:tabs>
                <w:tab w:val="left" w:pos="220"/>
              </w:tabs>
              <w:adjustRightInd w:val="0"/>
              <w:snapToGrid w:val="0"/>
              <w:jc w:val="both"/>
              <w:rPr>
                <w:rFonts w:ascii="仿宋" w:hAnsi="仿宋" w:eastAsia="仿宋" w:cs="仿宋"/>
                <w:szCs w:val="21"/>
              </w:rPr>
            </w:pPr>
          </w:p>
        </w:tc>
        <w:tc>
          <w:tcPr>
            <w:tcW w:w="2210" w:type="dxa"/>
            <w:vAlign w:val="center"/>
          </w:tcPr>
          <w:p>
            <w:pPr>
              <w:spacing w:line="360" w:lineRule="exact"/>
              <w:jc w:val="center"/>
              <w:rPr>
                <w:rFonts w:ascii="仿宋" w:hAnsi="仿宋" w:eastAsia="仿宋" w:cs="仿宋"/>
                <w:kern w:val="0"/>
                <w:sz w:val="22"/>
                <w:lang w:val="zh-CN"/>
              </w:rPr>
            </w:pPr>
            <w:r>
              <w:rPr>
                <w:rFonts w:hint="eastAsia" w:ascii="仿宋" w:hAnsi="仿宋" w:eastAsia="仿宋" w:cs="仿宋"/>
                <w:kern w:val="0"/>
                <w:sz w:val="22"/>
                <w:lang w:val="zh-CN"/>
              </w:rPr>
              <w:t>最高限价</w:t>
            </w:r>
          </w:p>
          <w:p>
            <w:pPr>
              <w:spacing w:line="360" w:lineRule="exact"/>
              <w:jc w:val="center"/>
              <w:rPr>
                <w:rFonts w:ascii="仿宋" w:hAnsi="仿宋" w:eastAsia="仿宋" w:cs="仿宋"/>
                <w:kern w:val="0"/>
                <w:sz w:val="22"/>
                <w:lang w:val="zh-CN"/>
              </w:rPr>
            </w:pPr>
            <w:r>
              <w:rPr>
                <w:rFonts w:hint="eastAsia" w:ascii="仿宋" w:hAnsi="仿宋" w:eastAsia="仿宋" w:cs="仿宋"/>
                <w:b/>
                <w:bCs/>
                <w:kern w:val="0"/>
                <w:sz w:val="22"/>
                <w:lang w:val="zh-CN"/>
              </w:rPr>
              <w:t>（实质性要求）</w:t>
            </w:r>
          </w:p>
        </w:tc>
        <w:tc>
          <w:tcPr>
            <w:tcW w:w="6197" w:type="dxa"/>
            <w:vAlign w:val="center"/>
          </w:tcPr>
          <w:p>
            <w:pPr>
              <w:pStyle w:val="47"/>
              <w:spacing w:line="360" w:lineRule="exact"/>
              <w:ind w:left="210" w:leftChars="100"/>
              <w:jc w:val="both"/>
              <w:rPr>
                <w:rFonts w:ascii="仿宋" w:hAnsi="仿宋" w:eastAsia="仿宋" w:cs="仿宋"/>
              </w:rPr>
            </w:pPr>
            <w:r>
              <w:rPr>
                <w:rFonts w:hint="eastAsia" w:ascii="仿宋" w:hAnsi="仿宋" w:eastAsia="仿宋" w:cs="仿宋"/>
                <w:lang w:val="zh-CN"/>
              </w:rPr>
              <w:t>人民币</w:t>
            </w:r>
            <w:r>
              <w:rPr>
                <w:rFonts w:hint="eastAsia" w:ascii="仿宋" w:hAnsi="仿宋" w:eastAsia="仿宋" w:cs="仿宋"/>
              </w:rPr>
              <w:t>7.5</w:t>
            </w:r>
            <w:r>
              <w:rPr>
                <w:rFonts w:hint="eastAsia" w:ascii="仿宋" w:hAnsi="仿宋" w:eastAsia="仿宋" w:cs="仿宋"/>
                <w:lang w:val="zh-CN"/>
              </w:rPr>
              <w:t>万元</w:t>
            </w:r>
          </w:p>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lang w:val="zh-CN"/>
              </w:rPr>
              <w:t>超过最高限价的报价，其比选申请文件作无效处理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6"/>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47"/>
              <w:spacing w:line="360" w:lineRule="exact"/>
              <w:jc w:val="center"/>
              <w:rPr>
                <w:rFonts w:ascii="仿宋" w:hAnsi="仿宋" w:eastAsia="仿宋" w:cs="仿宋"/>
                <w:sz w:val="22"/>
                <w:szCs w:val="22"/>
                <w:lang w:val="zh-CN"/>
              </w:rPr>
            </w:pPr>
            <w:r>
              <w:rPr>
                <w:rFonts w:hint="eastAsia" w:ascii="仿宋" w:hAnsi="仿宋" w:eastAsia="仿宋" w:cs="仿宋"/>
                <w:sz w:val="22"/>
                <w:szCs w:val="22"/>
                <w:lang w:val="zh-CN"/>
              </w:rPr>
              <w:t>不正当竞争预防措施</w:t>
            </w:r>
          </w:p>
          <w:p>
            <w:pPr>
              <w:pStyle w:val="47"/>
              <w:spacing w:line="360" w:lineRule="exact"/>
              <w:jc w:val="center"/>
              <w:rPr>
                <w:rFonts w:ascii="仿宋" w:hAnsi="仿宋" w:eastAsia="仿宋" w:cs="仿宋"/>
                <w:sz w:val="22"/>
                <w:szCs w:val="22"/>
                <w:lang w:val="zh-CN"/>
              </w:rPr>
            </w:pPr>
            <w:r>
              <w:rPr>
                <w:rFonts w:hint="eastAsia" w:ascii="仿宋" w:hAnsi="仿宋" w:eastAsia="仿宋" w:cs="仿宋"/>
                <w:b/>
                <w:bCs/>
                <w:sz w:val="22"/>
                <w:szCs w:val="22"/>
                <w:lang w:val="zh-CN"/>
              </w:rPr>
              <w:t>（实质性要求）</w:t>
            </w:r>
          </w:p>
        </w:tc>
        <w:tc>
          <w:tcPr>
            <w:tcW w:w="6197" w:type="dxa"/>
            <w:vAlign w:val="center"/>
          </w:tcPr>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比选评审委员会认为申请人的报价明显低于其他通过符合性</w:t>
            </w:r>
            <w:r>
              <w:rPr>
                <w:rFonts w:hint="eastAsia" w:ascii="仿宋" w:hAnsi="仿宋" w:eastAsia="仿宋" w:cs="仿宋"/>
                <w:kern w:val="2"/>
              </w:rPr>
              <w:t>审</w:t>
            </w:r>
            <w:r>
              <w:rPr>
                <w:rFonts w:hint="eastAsia" w:ascii="仿宋" w:hAnsi="仿宋" w:eastAsia="仿宋" w:cs="仿宋"/>
                <w:kern w:val="2"/>
                <w:lang w:val="zh-CN"/>
              </w:rPr>
              <w:t>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6"/>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47"/>
              <w:spacing w:line="360" w:lineRule="exact"/>
              <w:jc w:val="center"/>
              <w:rPr>
                <w:rFonts w:ascii="仿宋" w:hAnsi="仿宋" w:eastAsia="仿宋" w:cs="仿宋"/>
                <w:sz w:val="22"/>
                <w:szCs w:val="22"/>
              </w:rPr>
            </w:pPr>
            <w:r>
              <w:rPr>
                <w:rFonts w:hint="eastAsia" w:ascii="仿宋" w:hAnsi="仿宋" w:eastAsia="仿宋" w:cs="仿宋"/>
                <w:sz w:val="22"/>
                <w:szCs w:val="22"/>
              </w:rPr>
              <w:t>信用记录查询</w:t>
            </w:r>
          </w:p>
          <w:p>
            <w:pPr>
              <w:pStyle w:val="47"/>
              <w:spacing w:line="360" w:lineRule="exact"/>
              <w:jc w:val="center"/>
              <w:rPr>
                <w:rFonts w:ascii="仿宋" w:hAnsi="仿宋" w:eastAsia="仿宋" w:cs="仿宋"/>
                <w:b/>
                <w:bCs/>
                <w:sz w:val="22"/>
                <w:szCs w:val="22"/>
                <w:lang w:val="zh-CN"/>
              </w:rPr>
            </w:pPr>
            <w:r>
              <w:rPr>
                <w:rFonts w:hint="eastAsia" w:ascii="仿宋" w:hAnsi="仿宋" w:eastAsia="仿宋" w:cs="仿宋"/>
                <w:b/>
                <w:bCs/>
                <w:sz w:val="22"/>
                <w:szCs w:val="22"/>
                <w:lang w:val="zh-CN"/>
              </w:rPr>
              <w:t>（实质性要求）</w:t>
            </w:r>
          </w:p>
        </w:tc>
        <w:tc>
          <w:tcPr>
            <w:tcW w:w="6197" w:type="dxa"/>
            <w:vAlign w:val="center"/>
          </w:tcPr>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（1）比选人通过</w:t>
            </w:r>
          </w:p>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信用中国（</w:t>
            </w:r>
            <w:r>
              <w:fldChar w:fldCharType="begin"/>
            </w:r>
            <w:r>
              <w:instrText xml:space="preserve"> HYPERLINK "http://www.creditchina.gov.cn）、中国政府采购网（www.ccgp.gov.cn）" </w:instrText>
            </w:r>
            <w:r>
              <w:fldChar w:fldCharType="separate"/>
            </w:r>
            <w:r>
              <w:rPr>
                <w:rFonts w:hint="eastAsia" w:ascii="仿宋" w:hAnsi="仿宋" w:eastAsia="仿宋" w:cs="仿宋"/>
                <w:kern w:val="2"/>
                <w:lang w:val="zh-CN"/>
              </w:rPr>
              <w:t>www.creditchina.gov.cn）和中国政府采购网（www.ccgp.gov.cn）</w:t>
            </w:r>
            <w:r>
              <w:rPr>
                <w:rFonts w:hint="eastAsia" w:ascii="仿宋" w:hAnsi="仿宋" w:eastAsia="仿宋" w:cs="仿宋"/>
                <w:kern w:val="2"/>
                <w:lang w:val="zh-CN"/>
              </w:rPr>
              <w:fldChar w:fldCharType="end"/>
            </w:r>
            <w:r>
              <w:rPr>
                <w:rFonts w:hint="eastAsia" w:ascii="仿宋" w:hAnsi="仿宋" w:eastAsia="仿宋" w:cs="仿宋"/>
                <w:kern w:val="2"/>
                <w:lang w:val="zh-CN"/>
              </w:rPr>
              <w:t>进行信用记录查询；</w:t>
            </w:r>
          </w:p>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（2）查询时间：本项目资格审查时；</w:t>
            </w:r>
          </w:p>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（3）查询记录和证据留存的具体方式：与比选文件一并保存；</w:t>
            </w:r>
          </w:p>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6"/>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47"/>
              <w:spacing w:line="360" w:lineRule="exact"/>
              <w:jc w:val="center"/>
              <w:rPr>
                <w:rFonts w:ascii="仿宋" w:hAnsi="仿宋" w:eastAsia="仿宋" w:cs="仿宋"/>
                <w:sz w:val="22"/>
                <w:szCs w:val="22"/>
                <w:lang w:val="zh-CN"/>
              </w:rPr>
            </w:pPr>
            <w:r>
              <w:rPr>
                <w:rFonts w:hint="eastAsia" w:ascii="仿宋" w:hAnsi="仿宋" w:eastAsia="仿宋" w:cs="仿宋"/>
                <w:sz w:val="22"/>
                <w:szCs w:val="22"/>
                <w:lang w:val="zh-CN"/>
              </w:rPr>
              <w:t>比选申请文件有效期</w:t>
            </w:r>
          </w:p>
          <w:p>
            <w:pPr>
              <w:pStyle w:val="47"/>
              <w:spacing w:line="360" w:lineRule="exact"/>
              <w:jc w:val="center"/>
              <w:rPr>
                <w:rFonts w:ascii="仿宋" w:hAnsi="仿宋" w:eastAsia="仿宋" w:cs="仿宋"/>
                <w:sz w:val="22"/>
                <w:szCs w:val="22"/>
                <w:lang w:val="zh-CN"/>
              </w:rPr>
            </w:pPr>
            <w:r>
              <w:rPr>
                <w:rFonts w:hint="eastAsia" w:ascii="仿宋" w:hAnsi="仿宋" w:eastAsia="仿宋" w:cs="仿宋"/>
                <w:b/>
                <w:bCs/>
                <w:sz w:val="22"/>
                <w:szCs w:val="22"/>
                <w:lang w:val="zh-CN"/>
              </w:rPr>
              <w:t>（实质性要求）</w:t>
            </w:r>
          </w:p>
        </w:tc>
        <w:tc>
          <w:tcPr>
            <w:tcW w:w="6197" w:type="dxa"/>
            <w:vAlign w:val="center"/>
          </w:tcPr>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6"/>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47"/>
              <w:spacing w:line="360" w:lineRule="exact"/>
              <w:jc w:val="center"/>
              <w:rPr>
                <w:rFonts w:ascii="仿宋" w:hAnsi="仿宋" w:eastAsia="仿宋" w:cs="仿宋"/>
                <w:sz w:val="22"/>
                <w:szCs w:val="22"/>
                <w:lang w:val="zh-CN"/>
              </w:rPr>
            </w:pPr>
            <w:r>
              <w:rPr>
                <w:rFonts w:hint="eastAsia" w:ascii="仿宋" w:hAnsi="仿宋" w:eastAsia="仿宋" w:cs="仿宋"/>
                <w:sz w:val="22"/>
                <w:szCs w:val="22"/>
                <w:lang w:val="zh-CN"/>
              </w:rPr>
              <w:t>合同分包</w:t>
            </w:r>
          </w:p>
          <w:p>
            <w:pPr>
              <w:pStyle w:val="47"/>
              <w:spacing w:line="360" w:lineRule="exact"/>
              <w:jc w:val="center"/>
              <w:rPr>
                <w:rFonts w:ascii="仿宋" w:hAnsi="仿宋" w:eastAsia="仿宋" w:cs="仿宋"/>
                <w:sz w:val="22"/>
                <w:szCs w:val="22"/>
                <w:lang w:val="zh-CN"/>
              </w:rPr>
            </w:pPr>
            <w:r>
              <w:rPr>
                <w:rFonts w:hint="eastAsia" w:ascii="仿宋" w:hAnsi="仿宋" w:eastAsia="仿宋" w:cs="仿宋"/>
                <w:b/>
                <w:bCs/>
                <w:sz w:val="22"/>
                <w:szCs w:val="22"/>
                <w:lang w:val="zh-CN"/>
              </w:rPr>
              <w:t>（实质性要求）</w:t>
            </w:r>
          </w:p>
        </w:tc>
        <w:tc>
          <w:tcPr>
            <w:tcW w:w="6197" w:type="dxa"/>
            <w:vAlign w:val="center"/>
          </w:tcPr>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6"/>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47"/>
              <w:spacing w:line="360" w:lineRule="exact"/>
              <w:jc w:val="center"/>
              <w:rPr>
                <w:rFonts w:ascii="仿宋" w:hAnsi="仿宋" w:eastAsia="仿宋" w:cs="仿宋"/>
                <w:sz w:val="22"/>
                <w:szCs w:val="22"/>
                <w:lang w:val="zh-CN"/>
              </w:rPr>
            </w:pPr>
            <w:r>
              <w:rPr>
                <w:rFonts w:hint="eastAsia" w:ascii="仿宋" w:hAnsi="仿宋" w:eastAsia="仿宋" w:cs="仿宋"/>
                <w:sz w:val="22"/>
                <w:szCs w:val="22"/>
                <w:lang w:val="zh-CN"/>
              </w:rPr>
              <w:t>联合体</w:t>
            </w:r>
          </w:p>
          <w:p>
            <w:pPr>
              <w:pStyle w:val="47"/>
              <w:spacing w:line="360" w:lineRule="exact"/>
              <w:jc w:val="center"/>
              <w:rPr>
                <w:rFonts w:ascii="仿宋" w:hAnsi="仿宋" w:eastAsia="仿宋" w:cs="仿宋"/>
                <w:sz w:val="22"/>
                <w:szCs w:val="22"/>
                <w:lang w:val="zh-CN"/>
              </w:rPr>
            </w:pPr>
            <w:r>
              <w:rPr>
                <w:rFonts w:hint="eastAsia" w:ascii="仿宋" w:hAnsi="仿宋" w:eastAsia="仿宋" w:cs="仿宋"/>
                <w:b/>
                <w:bCs/>
                <w:sz w:val="22"/>
                <w:szCs w:val="22"/>
                <w:lang w:val="zh-CN"/>
              </w:rPr>
              <w:t>（实质性要求）</w:t>
            </w:r>
          </w:p>
        </w:tc>
        <w:tc>
          <w:tcPr>
            <w:tcW w:w="6197" w:type="dxa"/>
            <w:vAlign w:val="center"/>
          </w:tcPr>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6"/>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47"/>
              <w:spacing w:line="360" w:lineRule="exact"/>
              <w:jc w:val="center"/>
              <w:rPr>
                <w:rFonts w:ascii="仿宋" w:hAnsi="仿宋" w:eastAsia="仿宋" w:cs="仿宋"/>
                <w:sz w:val="22"/>
                <w:szCs w:val="22"/>
                <w:lang w:val="zh-CN"/>
              </w:rPr>
            </w:pPr>
            <w:r>
              <w:rPr>
                <w:rFonts w:hint="eastAsia" w:ascii="仿宋" w:hAnsi="仿宋" w:eastAsia="仿宋" w:cs="仿宋"/>
                <w:sz w:val="22"/>
                <w:szCs w:val="22"/>
                <w:lang w:val="zh-CN"/>
              </w:rPr>
              <w:t>比选方法</w:t>
            </w:r>
          </w:p>
        </w:tc>
        <w:tc>
          <w:tcPr>
            <w:tcW w:w="6197" w:type="dxa"/>
            <w:vAlign w:val="center"/>
          </w:tcPr>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6"/>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47"/>
              <w:spacing w:line="360" w:lineRule="exact"/>
              <w:jc w:val="center"/>
              <w:rPr>
                <w:rFonts w:ascii="仿宋" w:hAnsi="仿宋" w:eastAsia="仿宋" w:cs="仿宋"/>
                <w:sz w:val="22"/>
                <w:szCs w:val="22"/>
                <w:lang w:val="zh-CN"/>
              </w:rPr>
            </w:pPr>
            <w:r>
              <w:rPr>
                <w:rFonts w:hint="eastAsia" w:ascii="仿宋" w:hAnsi="仿宋" w:eastAsia="仿宋" w:cs="仿宋"/>
                <w:sz w:val="22"/>
                <w:szCs w:val="22"/>
                <w:lang w:val="zh-CN"/>
              </w:rPr>
              <w:t>比选申请文件的份数</w:t>
            </w:r>
          </w:p>
          <w:p>
            <w:pPr>
              <w:pStyle w:val="47"/>
              <w:spacing w:line="360" w:lineRule="exact"/>
              <w:jc w:val="center"/>
              <w:rPr>
                <w:rFonts w:ascii="仿宋" w:hAnsi="仿宋" w:eastAsia="仿宋" w:cs="仿宋"/>
                <w:sz w:val="22"/>
                <w:szCs w:val="22"/>
                <w:lang w:val="zh-CN"/>
              </w:rPr>
            </w:pPr>
            <w:r>
              <w:rPr>
                <w:rFonts w:hint="eastAsia" w:ascii="仿宋" w:hAnsi="仿宋" w:eastAsia="仿宋" w:cs="仿宋"/>
                <w:b/>
                <w:bCs/>
                <w:sz w:val="22"/>
                <w:szCs w:val="22"/>
                <w:lang w:val="zh-CN"/>
              </w:rPr>
              <w:t>（实质性要求）</w:t>
            </w:r>
          </w:p>
        </w:tc>
        <w:tc>
          <w:tcPr>
            <w:tcW w:w="6197" w:type="dxa"/>
            <w:vAlign w:val="center"/>
          </w:tcPr>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6"/>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47"/>
              <w:spacing w:line="360" w:lineRule="exact"/>
              <w:jc w:val="center"/>
              <w:rPr>
                <w:rFonts w:ascii="仿宋" w:hAnsi="仿宋" w:eastAsia="仿宋" w:cs="仿宋"/>
                <w:sz w:val="22"/>
                <w:szCs w:val="22"/>
                <w:lang w:val="zh-CN"/>
              </w:rPr>
            </w:pPr>
            <w:r>
              <w:rPr>
                <w:rFonts w:hint="eastAsia" w:ascii="仿宋" w:hAnsi="仿宋" w:eastAsia="仿宋" w:cs="仿宋"/>
                <w:sz w:val="22"/>
                <w:szCs w:val="22"/>
                <w:lang w:val="zh-CN"/>
              </w:rPr>
              <w:t>现场踏勘和答疑</w:t>
            </w:r>
          </w:p>
        </w:tc>
        <w:tc>
          <w:tcPr>
            <w:tcW w:w="6197" w:type="dxa"/>
            <w:vAlign w:val="center"/>
          </w:tcPr>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6"/>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47"/>
              <w:spacing w:line="360" w:lineRule="exact"/>
              <w:jc w:val="center"/>
              <w:rPr>
                <w:rFonts w:ascii="仿宋" w:hAnsi="仿宋" w:eastAsia="仿宋" w:cs="仿宋"/>
                <w:sz w:val="22"/>
                <w:szCs w:val="22"/>
                <w:lang w:val="zh-CN"/>
              </w:rPr>
            </w:pPr>
            <w:r>
              <w:rPr>
                <w:rFonts w:hint="eastAsia" w:ascii="仿宋" w:hAnsi="仿宋" w:eastAsia="仿宋" w:cs="仿宋"/>
                <w:sz w:val="22"/>
                <w:szCs w:val="22"/>
                <w:lang w:val="zh-CN"/>
              </w:rPr>
              <w:t>比选文件咨询</w:t>
            </w:r>
          </w:p>
        </w:tc>
        <w:tc>
          <w:tcPr>
            <w:tcW w:w="6197" w:type="dxa"/>
            <w:vAlign w:val="center"/>
          </w:tcPr>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6"/>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exact"/>
              <w:ind w:left="105" w:leftChars="50" w:right="105" w:rightChars="50"/>
              <w:jc w:val="center"/>
              <w:rPr>
                <w:rFonts w:ascii="仿宋" w:hAnsi="仿宋" w:eastAsia="仿宋" w:cs="仿宋"/>
                <w:kern w:val="0"/>
                <w:sz w:val="22"/>
                <w:lang w:val="zh-CN"/>
              </w:rPr>
            </w:pPr>
            <w:r>
              <w:rPr>
                <w:rFonts w:hint="eastAsia" w:ascii="仿宋" w:hAnsi="仿宋" w:eastAsia="仿宋" w:cs="仿宋"/>
                <w:kern w:val="0"/>
                <w:sz w:val="22"/>
              </w:rPr>
              <w:t>比选结果</w:t>
            </w:r>
            <w:r>
              <w:rPr>
                <w:rFonts w:hint="eastAsia" w:ascii="仿宋" w:hAnsi="仿宋" w:eastAsia="仿宋" w:cs="仿宋"/>
                <w:kern w:val="0"/>
                <w:sz w:val="22"/>
                <w:lang w:val="zh-CN"/>
              </w:rPr>
              <w:t>公告</w:t>
            </w:r>
          </w:p>
        </w:tc>
        <w:tc>
          <w:tcPr>
            <w:tcW w:w="6197" w:type="dxa"/>
            <w:vAlign w:val="center"/>
          </w:tcPr>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6"/>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exact"/>
              <w:jc w:val="center"/>
              <w:rPr>
                <w:rFonts w:ascii="仿宋" w:hAnsi="仿宋" w:eastAsia="仿宋" w:cs="仿宋"/>
                <w:b/>
                <w:bCs/>
                <w:kern w:val="0"/>
                <w:sz w:val="22"/>
                <w:lang w:val="zh-CN"/>
              </w:rPr>
            </w:pPr>
            <w:r>
              <w:rPr>
                <w:rFonts w:hint="eastAsia" w:ascii="仿宋" w:hAnsi="仿宋" w:eastAsia="仿宋" w:cs="仿宋"/>
                <w:kern w:val="0"/>
                <w:sz w:val="22"/>
                <w:lang w:val="zh-CN"/>
              </w:rPr>
              <w:t>说明</w:t>
            </w:r>
          </w:p>
        </w:tc>
        <w:tc>
          <w:tcPr>
            <w:tcW w:w="6197" w:type="dxa"/>
            <w:vAlign w:val="center"/>
          </w:tcPr>
          <w:p>
            <w:pPr>
              <w:pStyle w:val="47"/>
              <w:spacing w:line="360" w:lineRule="exact"/>
              <w:ind w:left="210" w:leftChars="100"/>
              <w:jc w:val="both"/>
              <w:rPr>
                <w:rFonts w:ascii="仿宋" w:hAnsi="仿宋" w:eastAsia="仿宋" w:cs="仿宋"/>
                <w:kern w:val="2"/>
                <w:lang w:val="zh-CN"/>
              </w:rPr>
            </w:pPr>
            <w:r>
              <w:rPr>
                <w:rFonts w:hint="eastAsia" w:ascii="仿宋" w:hAnsi="仿宋" w:eastAsia="仿宋" w:cs="仿宋"/>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仿宋" w:hAnsi="仿宋" w:eastAsia="仿宋" w:cs="仿宋"/>
          <w:b/>
          <w:sz w:val="28"/>
          <w:szCs w:val="28"/>
        </w:rPr>
      </w:pPr>
      <w:r>
        <w:rPr>
          <w:rFonts w:hint="eastAsia" w:ascii="仿宋" w:hAnsi="仿宋" w:eastAsia="仿宋" w:cs="仿宋"/>
          <w:b/>
          <w:sz w:val="28"/>
          <w:szCs w:val="28"/>
        </w:rPr>
        <w:t>二、总则</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（一）适用范围</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本比选文件仅适用于本次公开比选所叙述的货物和服务项目采购。</w:t>
      </w:r>
    </w:p>
    <w:p>
      <w:pPr>
        <w:spacing w:line="360" w:lineRule="auto"/>
        <w:ind w:firstLine="482" w:firstLineChars="200"/>
        <w:outlineLvl w:val="2"/>
        <w:rPr>
          <w:rFonts w:ascii="仿宋" w:hAnsi="仿宋" w:eastAsia="仿宋" w:cs="仿宋"/>
          <w:b/>
          <w:sz w:val="24"/>
          <w:szCs w:val="24"/>
        </w:rPr>
      </w:pPr>
      <w:bookmarkStart w:id="5" w:name="_Toc217446035"/>
      <w:r>
        <w:rPr>
          <w:rFonts w:hint="eastAsia" w:ascii="仿宋" w:hAnsi="仿宋" w:eastAsia="仿宋" w:cs="仿宋"/>
          <w:b/>
          <w:sz w:val="24"/>
          <w:szCs w:val="24"/>
        </w:rPr>
        <w:t>（二）</w:t>
      </w:r>
      <w:bookmarkEnd w:id="5"/>
      <w:r>
        <w:rPr>
          <w:rFonts w:hint="eastAsia" w:ascii="仿宋" w:hAnsi="仿宋" w:eastAsia="仿宋" w:cs="仿宋"/>
          <w:b/>
          <w:sz w:val="24"/>
          <w:szCs w:val="24"/>
        </w:rPr>
        <w:t>比选主体</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1.“比选人”系指四川铁道职业学院。</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2.“申请人”系指拟参加比选和向比选人提供货物及相应服务的比选申请人。</w:t>
      </w:r>
    </w:p>
    <w:p>
      <w:pPr>
        <w:spacing w:line="360" w:lineRule="auto"/>
        <w:ind w:firstLine="482" w:firstLineChars="200"/>
        <w:outlineLvl w:val="2"/>
        <w:rPr>
          <w:rFonts w:ascii="仿宋" w:hAnsi="仿宋" w:eastAsia="仿宋" w:cs="仿宋"/>
        </w:rPr>
      </w:pPr>
      <w:r>
        <w:rPr>
          <w:rFonts w:hint="eastAsia" w:ascii="仿宋" w:hAnsi="仿宋" w:eastAsia="仿宋" w:cs="仿宋"/>
          <w:b/>
          <w:sz w:val="24"/>
          <w:szCs w:val="24"/>
        </w:rPr>
        <w:t>（三）有关定义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1.比选文件所称的“以上”“以下”“以内”“届满”，包括本数；所称的“不满”“超过”“以外”，不包括本数。</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仿宋" w:hAnsi="仿宋" w:eastAsia="仿宋" w:cs="仿宋"/>
          <w:sz w:val="24"/>
        </w:rPr>
      </w:pPr>
      <w:r>
        <w:rPr>
          <w:rFonts w:hint="eastAsia" w:ascii="仿宋" w:hAnsi="仿宋" w:eastAsia="仿宋" w:cs="仿宋"/>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（四）合格的申请人（实质性要求）</w:t>
      </w:r>
    </w:p>
    <w:p>
      <w:pPr>
        <w:tabs>
          <w:tab w:val="left" w:pos="7665"/>
        </w:tabs>
        <w:spacing w:line="520" w:lineRule="exact"/>
        <w:ind w:firstLine="480" w:firstLineChars="200"/>
        <w:rPr>
          <w:rFonts w:ascii="仿宋" w:hAnsi="仿宋" w:eastAsia="仿宋" w:cs="仿宋"/>
          <w:sz w:val="24"/>
        </w:rPr>
      </w:pPr>
      <w:r>
        <w:rPr>
          <w:rFonts w:hint="eastAsia" w:ascii="仿宋" w:hAnsi="仿宋" w:eastAsia="仿宋" w:cs="仿宋"/>
          <w:sz w:val="24"/>
        </w:rPr>
        <w:t>1.具备“比选邀请”基本条件；</w:t>
      </w:r>
    </w:p>
    <w:p>
      <w:pPr>
        <w:tabs>
          <w:tab w:val="left" w:pos="7665"/>
        </w:tabs>
        <w:spacing w:line="520" w:lineRule="exact"/>
        <w:ind w:firstLine="480" w:firstLineChars="200"/>
        <w:rPr>
          <w:rFonts w:ascii="仿宋" w:hAnsi="仿宋" w:eastAsia="仿宋" w:cs="仿宋"/>
          <w:sz w:val="24"/>
        </w:rPr>
      </w:pPr>
      <w:r>
        <w:rPr>
          <w:rFonts w:hint="eastAsia" w:ascii="仿宋" w:hAnsi="仿宋" w:eastAsia="仿宋" w:cs="仿宋"/>
          <w:sz w:val="24"/>
        </w:rPr>
        <w:t>2.遵守国家有关的法律、法规和条例；</w:t>
      </w:r>
    </w:p>
    <w:p>
      <w:pPr>
        <w:tabs>
          <w:tab w:val="left" w:pos="7665"/>
        </w:tabs>
        <w:spacing w:line="520" w:lineRule="exact"/>
        <w:ind w:firstLine="480" w:firstLineChars="200"/>
        <w:rPr>
          <w:rFonts w:ascii="仿宋" w:hAnsi="仿宋" w:eastAsia="仿宋" w:cs="仿宋"/>
          <w:sz w:val="24"/>
        </w:rPr>
      </w:pPr>
      <w:r>
        <w:rPr>
          <w:rFonts w:hint="eastAsia" w:ascii="仿宋" w:hAnsi="仿宋" w:eastAsia="仿宋" w:cs="仿宋"/>
          <w:sz w:val="24"/>
        </w:rPr>
        <w:t>3.比选文件和法律、行政法规规定的其他条件。</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（五）参与比选的费用（实质性要求）</w:t>
      </w:r>
    </w:p>
    <w:p>
      <w:pPr>
        <w:spacing w:line="360" w:lineRule="auto"/>
        <w:ind w:firstLine="480" w:firstLineChars="200"/>
        <w:rPr>
          <w:rFonts w:ascii="仿宋" w:hAnsi="仿宋" w:eastAsia="仿宋" w:cs="仿宋"/>
        </w:rPr>
      </w:pPr>
      <w:r>
        <w:rPr>
          <w:rFonts w:hint="eastAsia" w:ascii="仿宋" w:hAnsi="仿宋" w:eastAsia="仿宋" w:cs="仿宋"/>
          <w:sz w:val="24"/>
          <w:szCs w:val="24"/>
        </w:rPr>
        <w:t>申请人应自行承担参加比选活动的一切费用。</w:t>
      </w:r>
    </w:p>
    <w:p>
      <w:pPr>
        <w:spacing w:line="360" w:lineRule="auto"/>
        <w:ind w:firstLine="482" w:firstLineChars="200"/>
        <w:outlineLvl w:val="2"/>
        <w:rPr>
          <w:rFonts w:ascii="仿宋" w:hAnsi="仿宋" w:eastAsia="仿宋" w:cs="仿宋"/>
          <w:b/>
          <w:sz w:val="24"/>
        </w:rPr>
      </w:pPr>
      <w:r>
        <w:rPr>
          <w:rFonts w:hint="eastAsia" w:ascii="仿宋" w:hAnsi="仿宋" w:eastAsia="仿宋" w:cs="仿宋"/>
          <w:b/>
          <w:sz w:val="24"/>
        </w:rPr>
        <w:t>（六）联合体响应（实质性要求）</w:t>
      </w:r>
    </w:p>
    <w:p>
      <w:pPr>
        <w:spacing w:line="360" w:lineRule="auto"/>
        <w:ind w:firstLine="480" w:firstLineChars="200"/>
        <w:rPr>
          <w:rFonts w:ascii="仿宋" w:hAnsi="仿宋" w:eastAsia="仿宋" w:cs="仿宋"/>
        </w:rPr>
      </w:pPr>
      <w:r>
        <w:rPr>
          <w:rFonts w:hint="eastAsia" w:ascii="仿宋" w:hAnsi="仿宋" w:eastAsia="仿宋" w:cs="仿宋"/>
          <w:sz w:val="24"/>
          <w:szCs w:val="24"/>
        </w:rPr>
        <w:t>1.本项目是否接受联合体响应，以“申请人须知附表”为准。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sz w:val="24"/>
        </w:rPr>
        <w:t>（以下仅适用接受联合体响应的情形）</w:t>
      </w:r>
      <w:r>
        <w:rPr>
          <w:rFonts w:hint="eastAsia" w:ascii="仿宋" w:hAnsi="仿宋" w:eastAsia="仿宋" w:cs="仿宋"/>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4.联合体应当确定其中一个单位为比选的全权代表，负责参加比选的一切事务。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5.联合体各方应当共同与比选人签订采购合同，就采购合同约定的事项对比选人承担连带责任。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6.联合体中有同类资质的申请人按照联合体分工承担相同工作的，将按照资质等级较低的申请人确定资质等级。</w:t>
      </w:r>
    </w:p>
    <w:p>
      <w:pPr>
        <w:spacing w:line="360" w:lineRule="auto"/>
        <w:ind w:firstLine="480" w:firstLineChars="200"/>
        <w:rPr>
          <w:rFonts w:ascii="仿宋" w:hAnsi="仿宋" w:eastAsia="仿宋" w:cs="仿宋"/>
        </w:rPr>
      </w:pPr>
      <w:r>
        <w:rPr>
          <w:rFonts w:hint="eastAsia" w:ascii="仿宋" w:hAnsi="仿宋" w:eastAsia="仿宋" w:cs="仿宋"/>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仿宋" w:hAnsi="仿宋" w:eastAsia="仿宋" w:cs="仿宋"/>
          <w:b/>
          <w:sz w:val="28"/>
          <w:szCs w:val="28"/>
        </w:rPr>
      </w:pPr>
      <w:r>
        <w:rPr>
          <w:rFonts w:hint="eastAsia" w:ascii="仿宋" w:hAnsi="仿宋" w:eastAsia="仿宋" w:cs="仿宋"/>
          <w:b/>
          <w:sz w:val="28"/>
          <w:szCs w:val="28"/>
        </w:rPr>
        <w:t>三、比选文件</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（一）比选文件的构成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仿宋" w:hAnsi="仿宋" w:eastAsia="仿宋" w:cs="仿宋"/>
        </w:rPr>
      </w:pPr>
      <w:r>
        <w:rPr>
          <w:rFonts w:hint="eastAsia" w:ascii="仿宋" w:hAnsi="仿宋" w:eastAsia="仿宋" w:cs="仿宋"/>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582211"/>
      <w:bookmarkStart w:id="7" w:name="_Toc183682348"/>
      <w:bookmarkStart w:id="8" w:name="_Toc217446040"/>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（二）比选文件的澄清</w:t>
      </w:r>
      <w:bookmarkEnd w:id="6"/>
      <w:bookmarkEnd w:id="7"/>
      <w:r>
        <w:rPr>
          <w:rFonts w:hint="eastAsia" w:ascii="仿宋" w:hAnsi="仿宋" w:eastAsia="仿宋" w:cs="仿宋"/>
          <w:b/>
          <w:sz w:val="24"/>
          <w:szCs w:val="24"/>
        </w:rPr>
        <w:t>和修改</w:t>
      </w:r>
      <w:bookmarkEnd w:id="8"/>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1.在提交比选申请文件截止时间前，比选人可以对比选文件进行澄清或者修改。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2.比选人对已发出的比选文件进行澄清或者修改，比选人将在网上发布更正公告。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仿宋" w:hAnsi="仿宋" w:eastAsia="仿宋" w:cs="仿宋"/>
          <w:b/>
          <w:sz w:val="28"/>
          <w:szCs w:val="28"/>
        </w:rPr>
      </w:pPr>
      <w:r>
        <w:rPr>
          <w:rFonts w:hint="eastAsia" w:ascii="仿宋" w:hAnsi="仿宋" w:eastAsia="仿宋" w:cs="仿宋"/>
          <w:b/>
          <w:sz w:val="28"/>
          <w:szCs w:val="28"/>
        </w:rPr>
        <w:t>四、比选申请文件</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（一）比选申请文件的组成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1.申请人应按照比选文件的规定和要求编制比选申请文件。</w:t>
      </w:r>
      <w:r>
        <w:rPr>
          <w:rFonts w:hint="eastAsia" w:ascii="仿宋" w:hAnsi="仿宋" w:eastAsia="仿宋" w:cs="仿宋"/>
          <w:b/>
          <w:bCs/>
          <w:sz w:val="24"/>
          <w:szCs w:val="24"/>
        </w:rPr>
        <w:t>（实质性要求）</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（二）比选申请文件的语言（实质性要求）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2.翻译的中文资料与外文资料如果出现差异和矛盾时，以中文为准。涉嫌虚假响应的按照相关法律法规处理。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3.如因未翻译而造成的比选申请文件无效风险，由申请人承担。</w:t>
      </w:r>
    </w:p>
    <w:p>
      <w:pPr>
        <w:spacing w:line="360" w:lineRule="auto"/>
        <w:ind w:firstLine="480" w:firstLineChars="200"/>
        <w:rPr>
          <w:rFonts w:ascii="仿宋" w:hAnsi="仿宋" w:eastAsia="仿宋" w:cs="仿宋"/>
        </w:rPr>
      </w:pPr>
      <w:r>
        <w:rPr>
          <w:rFonts w:hint="eastAsia" w:ascii="仿宋" w:hAnsi="仿宋" w:eastAsia="仿宋" w:cs="仿宋"/>
          <w:sz w:val="24"/>
          <w:szCs w:val="24"/>
        </w:rPr>
        <w:t>4.比选申请文件对不同文字文本的解释发生异议的，以中文文本为准。</w:t>
      </w:r>
      <w:bookmarkStart w:id="9" w:name="_Toc217446044"/>
      <w:bookmarkStart w:id="10" w:name="_Toc183682353"/>
      <w:bookmarkStart w:id="11" w:name="_Toc183582216"/>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（三）计量单位</w:t>
      </w:r>
      <w:bookmarkEnd w:id="9"/>
      <w:bookmarkEnd w:id="10"/>
      <w:bookmarkEnd w:id="11"/>
      <w:r>
        <w:rPr>
          <w:rFonts w:hint="eastAsia" w:ascii="仿宋" w:hAnsi="仿宋" w:eastAsia="仿宋" w:cs="仿宋"/>
          <w:b/>
          <w:sz w:val="24"/>
          <w:szCs w:val="24"/>
        </w:rPr>
        <w:t>（实质性要求）</w:t>
      </w:r>
    </w:p>
    <w:p>
      <w:pPr>
        <w:spacing w:line="360" w:lineRule="auto"/>
        <w:ind w:firstLine="480" w:firstLineChars="200"/>
        <w:rPr>
          <w:rFonts w:ascii="仿宋" w:hAnsi="仿宋" w:eastAsia="仿宋" w:cs="仿宋"/>
          <w:b/>
          <w:bCs/>
          <w:sz w:val="24"/>
        </w:rPr>
      </w:pPr>
      <w:r>
        <w:rPr>
          <w:rFonts w:hint="eastAsia" w:ascii="仿宋" w:hAnsi="仿宋" w:eastAsia="仿宋" w:cs="仿宋"/>
          <w:sz w:val="24"/>
          <w:szCs w:val="24"/>
        </w:rPr>
        <w:t>除比选文件中另有规定外，本次比选项目所有合同项下的报价均采用国家法定的计量单位。</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（四）报价（实质性要求）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1.本次比选项目的报价货币为人民币，报价以比选文件规定为准。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（五）比选申请文件有效期（实质性要求）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比选申请文件有效期为提交比选首次比选申请文件截止之日起90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（六）知识产权（实质性要求）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2.除非比选文件特别规定，比选人享有本项目实施过程中产生的知识成果及知识产权。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仿宋" w:hAnsi="仿宋" w:eastAsia="仿宋" w:cs="仿宋"/>
        </w:rPr>
      </w:pPr>
      <w:r>
        <w:rPr>
          <w:rFonts w:hint="eastAsia" w:ascii="仿宋" w:hAnsi="仿宋" w:eastAsia="仿宋" w:cs="仿宋"/>
          <w:sz w:val="24"/>
          <w:szCs w:val="24"/>
        </w:rPr>
        <w:t>4.如采用申请人所不拥有的知识产权，则在报价中必须包括合法获取该知识产权的相关费用。</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（七）比选申请文件格式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1.申请人应执行比选文件第六章的规定要求。</w:t>
      </w:r>
    </w:p>
    <w:p>
      <w:pPr>
        <w:spacing w:line="360" w:lineRule="auto"/>
        <w:ind w:firstLine="480" w:firstLineChars="200"/>
        <w:rPr>
          <w:rFonts w:ascii="仿宋" w:hAnsi="仿宋" w:eastAsia="仿宋" w:cs="仿宋"/>
          <w:b/>
          <w:sz w:val="24"/>
          <w:szCs w:val="24"/>
        </w:rPr>
      </w:pPr>
      <w:r>
        <w:rPr>
          <w:rFonts w:hint="eastAsia" w:ascii="仿宋" w:hAnsi="仿宋" w:eastAsia="仿宋" w:cs="仿宋"/>
          <w:sz w:val="24"/>
          <w:szCs w:val="24"/>
        </w:rPr>
        <w:t>2.对于没有格式要求的比选文件由申请人自行编写。</w:t>
      </w:r>
    </w:p>
    <w:p>
      <w:pPr>
        <w:pStyle w:val="4"/>
        <w:keepNext w:val="0"/>
        <w:keepLines w:val="0"/>
        <w:spacing w:before="0" w:after="0" w:line="360" w:lineRule="auto"/>
        <w:ind w:firstLine="482" w:firstLineChars="200"/>
        <w:rPr>
          <w:rFonts w:ascii="仿宋" w:hAnsi="仿宋" w:cs="仿宋"/>
          <w:sz w:val="24"/>
        </w:rPr>
      </w:pPr>
      <w:r>
        <w:rPr>
          <w:rFonts w:hint="eastAsia" w:ascii="仿宋" w:hAnsi="仿宋" w:cs="仿宋"/>
          <w:sz w:val="24"/>
          <w:szCs w:val="24"/>
        </w:rPr>
        <w:t>（八）比选申请文件的编制和签署</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1.比选申请文件正本1份。</w:t>
      </w:r>
      <w:r>
        <w:rPr>
          <w:rFonts w:hint="eastAsia" w:ascii="仿宋" w:hAnsi="仿宋" w:eastAsia="仿宋" w:cs="仿宋"/>
          <w:b/>
          <w:bCs/>
          <w:sz w:val="24"/>
          <w:szCs w:val="32"/>
        </w:rPr>
        <w:t>（实质性要求）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2.比选申请文件密封袋的最外层可以注明比选项目名称、比选项目编号、包号及名称（若有）、申请人名称、“正本”字样。</w:t>
      </w:r>
    </w:p>
    <w:p>
      <w:pPr>
        <w:spacing w:line="360" w:lineRule="auto"/>
        <w:ind w:firstLine="480" w:firstLineChars="200"/>
        <w:rPr>
          <w:rFonts w:ascii="仿宋" w:hAnsi="仿宋" w:eastAsia="仿宋" w:cs="仿宋"/>
        </w:rPr>
      </w:pPr>
      <w:r>
        <w:rPr>
          <w:rFonts w:hint="eastAsia" w:ascii="仿宋" w:hAnsi="仿宋" w:eastAsia="仿宋" w:cs="仿宋"/>
          <w:sz w:val="24"/>
          <w:szCs w:val="24"/>
        </w:rPr>
        <w:t>3.比选申请文件应根据比选文件的要求签署、盖章。</w:t>
      </w:r>
      <w:r>
        <w:rPr>
          <w:rFonts w:hint="eastAsia" w:ascii="仿宋" w:hAnsi="仿宋" w:eastAsia="仿宋" w:cs="仿宋"/>
          <w:b/>
          <w:bCs/>
          <w:sz w:val="24"/>
          <w:szCs w:val="32"/>
        </w:rPr>
        <w:t>（实质性要求）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4.比选申请文件正本可采用打印或用不褪色、不变质的墨水书写。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仿宋" w:hAnsi="仿宋" w:eastAsia="仿宋" w:cs="仿宋"/>
          <w:b/>
          <w:bCs/>
          <w:sz w:val="24"/>
          <w:szCs w:val="32"/>
        </w:rPr>
        <w:t>（实质性要求）</w:t>
      </w:r>
    </w:p>
    <w:p>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仿宋" w:hAnsi="仿宋" w:eastAsia="仿宋" w:cs="仿宋"/>
          <w:b/>
          <w:bCs/>
          <w:sz w:val="24"/>
          <w:szCs w:val="24"/>
        </w:rPr>
        <w:t>（实质性要求）</w:t>
      </w:r>
    </w:p>
    <w:p>
      <w:pPr>
        <w:spacing w:line="360" w:lineRule="auto"/>
        <w:ind w:firstLine="480" w:firstLineChars="200"/>
        <w:rPr>
          <w:rFonts w:ascii="仿宋" w:hAnsi="仿宋" w:eastAsia="仿宋" w:cs="仿宋"/>
          <w:b/>
          <w:sz w:val="24"/>
        </w:rPr>
      </w:pPr>
      <w:r>
        <w:rPr>
          <w:rFonts w:hint="eastAsia" w:ascii="仿宋" w:hAnsi="仿宋" w:eastAsia="仿宋" w:cs="仿宋"/>
          <w:sz w:val="24"/>
          <w:szCs w:val="24"/>
        </w:rPr>
        <w:t>7.比选申请文件正本可以采用A4幅面纸胶装方式装订成册并逐页编码。</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（九）比选申请文件的密封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1.比选申请文件所有外层应当密封完好。</w:t>
      </w:r>
      <w:r>
        <w:rPr>
          <w:rFonts w:hint="eastAsia" w:ascii="仿宋" w:hAnsi="仿宋" w:eastAsia="仿宋" w:cs="仿宋"/>
          <w:b/>
          <w:sz w:val="24"/>
          <w:szCs w:val="24"/>
        </w:rPr>
        <w:t>（实质性要求）</w:t>
      </w:r>
    </w:p>
    <w:p>
      <w:pPr>
        <w:spacing w:line="360" w:lineRule="auto"/>
        <w:ind w:firstLine="480" w:firstLineChars="200"/>
        <w:rPr>
          <w:rFonts w:ascii="仿宋" w:hAnsi="仿宋" w:eastAsia="仿宋" w:cs="仿宋"/>
          <w:sz w:val="24"/>
        </w:rPr>
      </w:pPr>
      <w:r>
        <w:rPr>
          <w:rFonts w:hint="eastAsia" w:ascii="仿宋" w:hAnsi="仿宋" w:eastAsia="仿宋" w:cs="仿宋"/>
          <w:sz w:val="24"/>
          <w:szCs w:val="24"/>
        </w:rPr>
        <w:t>2.未密封的比选申请文件，比选人将拒收或者在法定时间允许的范围内，要求修改完善后接收。</w:t>
      </w:r>
      <w:r>
        <w:rPr>
          <w:rFonts w:hint="eastAsia" w:ascii="仿宋" w:hAnsi="仿宋" w:eastAsia="仿宋" w:cs="仿宋"/>
          <w:b/>
          <w:sz w:val="24"/>
          <w:szCs w:val="24"/>
        </w:rPr>
        <w:t>（实质性要求）</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（十）比选申请文件的提交</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1.比选申请文件应在提交首次比选申请文件截止时间前送达。</w:t>
      </w:r>
      <w:r>
        <w:rPr>
          <w:rFonts w:hint="eastAsia" w:ascii="仿宋" w:hAnsi="仿宋" w:eastAsia="仿宋" w:cs="仿宋"/>
          <w:b/>
          <w:sz w:val="24"/>
          <w:szCs w:val="24"/>
        </w:rPr>
        <w:t>（实质性要求）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2.逾期送达或者未密封的比选申请文件，必选人应当拒收。</w:t>
      </w:r>
      <w:r>
        <w:rPr>
          <w:rFonts w:hint="eastAsia" w:ascii="仿宋" w:hAnsi="仿宋" w:eastAsia="仿宋" w:cs="仿宋"/>
          <w:b/>
          <w:sz w:val="24"/>
          <w:szCs w:val="24"/>
        </w:rPr>
        <w:t>（实质性要求）</w:t>
      </w:r>
    </w:p>
    <w:p>
      <w:pPr>
        <w:spacing w:line="360" w:lineRule="auto"/>
        <w:ind w:firstLine="482" w:firstLineChars="200"/>
        <w:outlineLvl w:val="2"/>
        <w:rPr>
          <w:rFonts w:ascii="仿宋" w:hAnsi="仿宋" w:eastAsia="仿宋" w:cs="仿宋"/>
          <w:b/>
          <w:sz w:val="24"/>
          <w:szCs w:val="24"/>
        </w:rPr>
      </w:pPr>
      <w:bookmarkStart w:id="12" w:name="_Toc217446055"/>
      <w:bookmarkStart w:id="13" w:name="_Toc183682365"/>
      <w:bookmarkStart w:id="14" w:name="_Toc183582228"/>
      <w:r>
        <w:rPr>
          <w:rFonts w:hint="eastAsia" w:ascii="仿宋" w:hAnsi="仿宋" w:eastAsia="仿宋" w:cs="仿宋"/>
          <w:b/>
          <w:sz w:val="24"/>
          <w:szCs w:val="24"/>
        </w:rPr>
        <w:t>（十一）比选申请文件的修改和撤回</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1.申请人不得在提交截止时间起至比选申请文件有效期期满前撤回其比选申请文件。</w:t>
      </w:r>
    </w:p>
    <w:p>
      <w:pPr>
        <w:spacing w:line="360" w:lineRule="auto"/>
        <w:ind w:firstLine="480" w:firstLineChars="200"/>
        <w:rPr>
          <w:rFonts w:ascii="仿宋" w:hAnsi="仿宋" w:eastAsia="仿宋" w:cs="仿宋"/>
        </w:rPr>
      </w:pPr>
      <w:r>
        <w:rPr>
          <w:rFonts w:hint="eastAsia" w:ascii="仿宋" w:hAnsi="仿宋" w:eastAsia="仿宋" w:cs="仿宋"/>
          <w:sz w:val="24"/>
          <w:szCs w:val="24"/>
        </w:rPr>
        <w:t>2.申请人对其提交的比选申请文件的真实性、合法性承担法律责任。</w:t>
      </w:r>
      <w:bookmarkEnd w:id="12"/>
      <w:bookmarkEnd w:id="13"/>
      <w:bookmarkEnd w:id="14"/>
    </w:p>
    <w:p>
      <w:pPr>
        <w:spacing w:line="360" w:lineRule="auto"/>
        <w:ind w:firstLine="281" w:firstLineChars="100"/>
        <w:jc w:val="center"/>
        <w:outlineLvl w:val="1"/>
        <w:rPr>
          <w:rFonts w:ascii="仿宋" w:hAnsi="仿宋" w:eastAsia="仿宋" w:cs="仿宋"/>
          <w:b/>
          <w:sz w:val="28"/>
          <w:szCs w:val="28"/>
        </w:rPr>
      </w:pPr>
      <w:r>
        <w:rPr>
          <w:rFonts w:hint="eastAsia" w:ascii="仿宋" w:hAnsi="仿宋" w:eastAsia="仿宋" w:cs="仿宋"/>
          <w:b/>
          <w:sz w:val="28"/>
          <w:szCs w:val="28"/>
        </w:rPr>
        <w:t>五、比选会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1.比选人在比选文件规定的时间和地点组织比选，申请人须派代表参加并签到以证明其出席。</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2.比选会时，比选人对比选申请文件的密封情况进行检查。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3.当众宣布检查比选申请文件的密封情况。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4.宣布比选会结束。主持人宣布比选会结束后，所有申请人代表应立即退场。</w:t>
      </w:r>
    </w:p>
    <w:p>
      <w:pPr>
        <w:tabs>
          <w:tab w:val="left" w:pos="7665"/>
        </w:tabs>
        <w:spacing w:line="520" w:lineRule="exact"/>
        <w:ind w:firstLine="562" w:firstLineChars="200"/>
        <w:jc w:val="center"/>
        <w:outlineLvl w:val="1"/>
        <w:rPr>
          <w:rFonts w:ascii="仿宋" w:hAnsi="仿宋" w:eastAsia="仿宋" w:cs="仿宋"/>
          <w:b/>
          <w:sz w:val="28"/>
          <w:szCs w:val="28"/>
        </w:rPr>
      </w:pPr>
      <w:r>
        <w:rPr>
          <w:rFonts w:hint="eastAsia" w:ascii="仿宋" w:hAnsi="仿宋" w:eastAsia="仿宋" w:cs="仿宋"/>
          <w:b/>
          <w:sz w:val="28"/>
          <w:szCs w:val="28"/>
        </w:rPr>
        <w:t>六、比选评审</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（一）比选评审</w:t>
      </w:r>
    </w:p>
    <w:p>
      <w:pPr>
        <w:spacing w:line="360" w:lineRule="auto"/>
        <w:ind w:firstLine="480" w:firstLineChars="200"/>
        <w:rPr>
          <w:rFonts w:ascii="仿宋" w:hAnsi="仿宋" w:eastAsia="仿宋" w:cs="仿宋"/>
          <w:b/>
          <w:sz w:val="28"/>
          <w:szCs w:val="28"/>
        </w:rPr>
      </w:pPr>
      <w:r>
        <w:rPr>
          <w:rFonts w:hint="eastAsia" w:ascii="仿宋" w:hAnsi="仿宋" w:eastAsia="仿宋" w:cs="仿宋"/>
          <w:sz w:val="24"/>
          <w:szCs w:val="24"/>
        </w:rPr>
        <w:t>详见第五章</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（二）成交通知书</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1.成交通知书为签订采购合同的依据之一，是合同的有效组成部分。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仿宋" w:hAnsi="仿宋" w:eastAsia="仿宋" w:cs="仿宋"/>
        </w:rPr>
      </w:pPr>
      <w:r>
        <w:rPr>
          <w:rFonts w:hint="eastAsia" w:ascii="仿宋" w:hAnsi="仿宋" w:eastAsia="仿宋" w:cs="仿宋"/>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仿宋" w:hAnsi="仿宋" w:eastAsia="仿宋" w:cs="仿宋"/>
          <w:b/>
          <w:sz w:val="28"/>
          <w:szCs w:val="28"/>
        </w:rPr>
      </w:pPr>
      <w:r>
        <w:rPr>
          <w:rFonts w:hint="eastAsia" w:ascii="仿宋" w:hAnsi="仿宋" w:eastAsia="仿宋" w:cs="仿宋"/>
          <w:b/>
          <w:sz w:val="28"/>
          <w:szCs w:val="28"/>
        </w:rPr>
        <w:t>七、合同事项</w:t>
      </w:r>
    </w:p>
    <w:p>
      <w:pPr>
        <w:spacing w:line="360" w:lineRule="auto"/>
        <w:ind w:firstLine="482" w:firstLineChars="200"/>
        <w:outlineLvl w:val="2"/>
        <w:rPr>
          <w:rFonts w:ascii="仿宋" w:hAnsi="仿宋" w:eastAsia="仿宋" w:cs="仿宋"/>
          <w:b/>
          <w:sz w:val="24"/>
          <w:szCs w:val="24"/>
        </w:rPr>
      </w:pPr>
      <w:bookmarkStart w:id="15" w:name="_Toc101174151"/>
      <w:bookmarkStart w:id="16" w:name="_Toc101250646"/>
      <w:bookmarkStart w:id="17" w:name="_Toc101338364"/>
      <w:bookmarkStart w:id="18" w:name="_Toc209847069"/>
      <w:bookmarkStart w:id="19" w:name="_Toc430773927"/>
      <w:r>
        <w:rPr>
          <w:rFonts w:hint="eastAsia" w:ascii="仿宋" w:hAnsi="仿宋" w:eastAsia="仿宋" w:cs="仿宋"/>
          <w:b/>
          <w:sz w:val="24"/>
          <w:szCs w:val="24"/>
        </w:rPr>
        <w:t>（一）签订合同</w:t>
      </w:r>
      <w:bookmarkEnd w:id="15"/>
      <w:bookmarkEnd w:id="16"/>
      <w:bookmarkEnd w:id="17"/>
      <w:bookmarkEnd w:id="18"/>
      <w:bookmarkEnd w:id="19"/>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2.比选文件、中选人的比选申请文件及双方确认的澄清文件等，均为有法律约束力的经济合同的组成部分。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仿宋" w:hAnsi="仿宋" w:eastAsia="仿宋" w:cs="仿宋"/>
          <w:sz w:val="24"/>
        </w:rPr>
      </w:pPr>
      <w:r>
        <w:rPr>
          <w:rFonts w:hint="eastAsia" w:ascii="仿宋" w:hAnsi="仿宋" w:eastAsia="仿宋" w:cs="仿宋"/>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（二）履行合同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1.中选人与比选人签订合同后，合同双方应严格执行合同条款，履行合同规定的义务，保证合同的顺利完成。</w:t>
      </w:r>
    </w:p>
    <w:p>
      <w:pPr>
        <w:spacing w:line="360" w:lineRule="auto"/>
        <w:ind w:firstLine="480" w:firstLineChars="200"/>
        <w:rPr>
          <w:rFonts w:ascii="仿宋" w:hAnsi="仿宋" w:eastAsia="仿宋" w:cs="仿宋"/>
          <w:sz w:val="24"/>
        </w:rPr>
      </w:pPr>
      <w:r>
        <w:rPr>
          <w:rFonts w:hint="eastAsia" w:ascii="仿宋" w:hAnsi="仿宋" w:eastAsia="仿宋" w:cs="仿宋"/>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（三）验收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（四）合同价款支付</w:t>
      </w:r>
    </w:p>
    <w:p>
      <w:pPr>
        <w:spacing w:line="360" w:lineRule="auto"/>
        <w:ind w:firstLine="480" w:firstLineChars="200"/>
        <w:rPr>
          <w:rFonts w:ascii="仿宋" w:hAnsi="仿宋" w:eastAsia="仿宋" w:cs="仿宋"/>
        </w:rPr>
      </w:pPr>
      <w:r>
        <w:rPr>
          <w:rFonts w:hint="eastAsia" w:ascii="仿宋" w:hAnsi="仿宋" w:eastAsia="仿宋" w:cs="仿宋"/>
          <w:sz w:val="24"/>
          <w:szCs w:val="24"/>
        </w:rPr>
        <w:t>比选人将按照采购合同规定，及时向中选人支付采购资金。本项目采购资金付款详见第四章规定的付款方式。</w:t>
      </w:r>
    </w:p>
    <w:p>
      <w:pPr>
        <w:numPr>
          <w:ilvl w:val="0"/>
          <w:numId w:val="3"/>
        </w:numPr>
        <w:spacing w:line="360" w:lineRule="auto"/>
        <w:ind w:firstLine="281" w:firstLineChars="100"/>
        <w:jc w:val="center"/>
        <w:outlineLvl w:val="1"/>
        <w:rPr>
          <w:rFonts w:ascii="仿宋" w:hAnsi="仿宋" w:eastAsia="仿宋" w:cs="仿宋"/>
          <w:b/>
          <w:sz w:val="28"/>
          <w:szCs w:val="28"/>
        </w:rPr>
      </w:pPr>
      <w:r>
        <w:rPr>
          <w:rFonts w:hint="eastAsia" w:ascii="仿宋" w:hAnsi="仿宋" w:eastAsia="仿宋" w:cs="仿宋"/>
          <w:b/>
          <w:sz w:val="28"/>
          <w:szCs w:val="28"/>
        </w:rPr>
        <w:t>比选纪律要求（实质性要求）</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（一）申请人纪律要求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仿宋" w:hAnsi="仿宋" w:eastAsia="仿宋" w:cs="仿宋"/>
        </w:rPr>
      </w:pPr>
      <w:r>
        <w:rPr>
          <w:rFonts w:hint="eastAsia" w:ascii="仿宋" w:hAnsi="仿宋" w:eastAsia="仿宋" w:cs="仿宋"/>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（二）申请人禁止性行为，申请人参加本项目比选不得具有以下情形：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（1）提供虚假材料谋取中选；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（2）采取不正当手段诋毁、排挤其他申请人；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（3）与比选人、比选代理机构、或其他申请人恶意串通；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（4）向比选人、比选代理机构、比选评审委员会成员行贿或者提供其他不正当利益；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（5）在比选过程中与比选人、比选代理机构进行协商；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（6）中选后无正当理由拒不与比选人签订采购合同；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（7）未按照比选文件确定的事项签订采购合同；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（8）将采购合同转包或者违规分包；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（9）提供假冒伪劣产品；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（10）擅自变更、中止或者终止采购合同；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（11）拒绝有关部门的监督检查或者向监督检查部门提供虚假情况；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（12）法律法规规定的其他情形。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仿宋" w:hAnsi="仿宋" w:eastAsia="仿宋" w:cs="仿宋"/>
          <w:sz w:val="24"/>
          <w:szCs w:val="24"/>
        </w:rPr>
      </w:pPr>
      <w:r>
        <w:rPr>
          <w:rFonts w:hint="eastAsia" w:ascii="仿宋" w:hAnsi="仿宋" w:eastAsia="仿宋" w:cs="仿宋"/>
          <w:b/>
          <w:sz w:val="28"/>
          <w:szCs w:val="28"/>
        </w:rPr>
        <w:t>九、其他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仿宋" w:hAnsi="仿宋" w:eastAsia="仿宋" w:cs="仿宋"/>
        </w:rPr>
      </w:pPr>
      <w:r>
        <w:rPr>
          <w:rFonts w:hint="eastAsia" w:ascii="仿宋" w:hAnsi="仿宋" w:eastAsia="仿宋" w:cs="仿宋"/>
          <w:sz w:val="24"/>
          <w:szCs w:val="24"/>
        </w:rPr>
        <w:t>（三）本项目涉及企业资质、产品认证、人员执业资格、行业标准等描述与国家最新要求不一致时以国家最新要求为准。</w:t>
      </w:r>
    </w:p>
    <w:p>
      <w:pPr>
        <w:rPr>
          <w:rFonts w:ascii="仿宋" w:hAnsi="仿宋" w:eastAsia="仿宋" w:cs="仿宋"/>
        </w:rPr>
      </w:pPr>
      <w:r>
        <w:rPr>
          <w:rFonts w:hint="eastAsia" w:ascii="仿宋" w:hAnsi="仿宋" w:eastAsia="仿宋" w:cs="仿宋"/>
        </w:rPr>
        <w:br w:type="page"/>
      </w:r>
    </w:p>
    <w:p>
      <w:pPr>
        <w:spacing w:line="360" w:lineRule="auto"/>
        <w:jc w:val="center"/>
        <w:outlineLvl w:val="0"/>
        <w:rPr>
          <w:rFonts w:ascii="仿宋" w:hAnsi="仿宋" w:eastAsia="仿宋" w:cs="仿宋"/>
          <w:bCs/>
          <w:sz w:val="36"/>
          <w:szCs w:val="36"/>
        </w:rPr>
      </w:pPr>
      <w:bookmarkStart w:id="20" w:name="_Toc28291"/>
      <w:r>
        <w:rPr>
          <w:rFonts w:hint="eastAsia" w:ascii="仿宋" w:hAnsi="仿宋" w:eastAsia="仿宋" w:cs="仿宋"/>
          <w:b/>
          <w:sz w:val="36"/>
          <w:szCs w:val="36"/>
        </w:rPr>
        <w:t>第三章 资格条件要求以及应当提供的资格证明材料</w:t>
      </w:r>
      <w:bookmarkEnd w:id="20"/>
    </w:p>
    <w:p>
      <w:pPr>
        <w:widowControl/>
        <w:spacing w:line="360" w:lineRule="atLeast"/>
        <w:ind w:firstLine="470" w:firstLineChars="196"/>
        <w:rPr>
          <w:rFonts w:ascii="仿宋" w:hAnsi="仿宋" w:eastAsia="仿宋" w:cs="仿宋"/>
          <w:sz w:val="24"/>
        </w:rPr>
      </w:pPr>
    </w:p>
    <w:tbl>
      <w:tblPr>
        <w:tblStyle w:val="24"/>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tcBorders>
              <w:tl2br w:val="nil"/>
              <w:tr2bl w:val="nil"/>
            </w:tcBorders>
            <w:vAlign w:val="center"/>
          </w:tcPr>
          <w:p>
            <w:pPr>
              <w:adjustRightInd w:val="0"/>
              <w:spacing w:line="360" w:lineRule="exact"/>
              <w:jc w:val="center"/>
              <w:rPr>
                <w:rFonts w:ascii="仿宋" w:hAnsi="仿宋" w:eastAsia="仿宋" w:cs="仿宋"/>
                <w:b/>
                <w:kern w:val="0"/>
                <w:sz w:val="24"/>
                <w:szCs w:val="24"/>
              </w:rPr>
            </w:pPr>
            <w:r>
              <w:rPr>
                <w:rFonts w:hint="eastAsia" w:ascii="仿宋" w:hAnsi="仿宋" w:eastAsia="仿宋" w:cs="仿宋"/>
                <w:b/>
                <w:kern w:val="0"/>
                <w:sz w:val="24"/>
                <w:szCs w:val="24"/>
              </w:rPr>
              <w:t>序号</w:t>
            </w:r>
          </w:p>
        </w:tc>
        <w:tc>
          <w:tcPr>
            <w:tcW w:w="2480" w:type="dxa"/>
            <w:tcBorders>
              <w:tl2br w:val="nil"/>
              <w:tr2bl w:val="nil"/>
            </w:tcBorders>
            <w:vAlign w:val="center"/>
          </w:tcPr>
          <w:p>
            <w:pPr>
              <w:adjustRightInd w:val="0"/>
              <w:spacing w:line="360" w:lineRule="exact"/>
              <w:jc w:val="center"/>
              <w:rPr>
                <w:rFonts w:ascii="仿宋" w:hAnsi="仿宋" w:eastAsia="仿宋" w:cs="仿宋"/>
                <w:b/>
                <w:kern w:val="0"/>
                <w:sz w:val="24"/>
                <w:szCs w:val="24"/>
              </w:rPr>
            </w:pPr>
            <w:r>
              <w:rPr>
                <w:rFonts w:hint="eastAsia" w:ascii="仿宋" w:hAnsi="仿宋" w:eastAsia="仿宋" w:cs="仿宋"/>
                <w:b/>
                <w:kern w:val="0"/>
                <w:sz w:val="24"/>
                <w:szCs w:val="24"/>
              </w:rPr>
              <w:t>本项目的资格要求</w:t>
            </w:r>
          </w:p>
        </w:tc>
        <w:tc>
          <w:tcPr>
            <w:tcW w:w="5984" w:type="dxa"/>
            <w:tcBorders>
              <w:tl2br w:val="nil"/>
              <w:tr2bl w:val="nil"/>
            </w:tcBorders>
            <w:vAlign w:val="center"/>
          </w:tcPr>
          <w:p>
            <w:pPr>
              <w:adjustRightInd w:val="0"/>
              <w:spacing w:line="360" w:lineRule="exact"/>
              <w:jc w:val="center"/>
              <w:rPr>
                <w:rFonts w:ascii="仿宋" w:hAnsi="仿宋" w:eastAsia="仿宋" w:cs="仿宋"/>
                <w:b/>
                <w:kern w:val="0"/>
                <w:sz w:val="24"/>
                <w:szCs w:val="24"/>
              </w:rPr>
            </w:pPr>
            <w:r>
              <w:rPr>
                <w:rFonts w:hint="eastAsia" w:ascii="仿宋" w:hAnsi="仿宋" w:eastAsia="仿宋" w:cs="仿宋"/>
                <w:b/>
                <w:kern w:val="0"/>
                <w:sz w:val="24"/>
                <w:szCs w:val="24"/>
              </w:rPr>
              <w:t>申请人应当提供的资格证明材料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716" w:type="dxa"/>
            <w:tcBorders>
              <w:tl2br w:val="nil"/>
              <w:tr2bl w:val="nil"/>
            </w:tcBorders>
            <w:vAlign w:val="center"/>
          </w:tcPr>
          <w:p>
            <w:pPr>
              <w:spacing w:line="360" w:lineRule="exact"/>
              <w:jc w:val="center"/>
              <w:rPr>
                <w:rFonts w:ascii="仿宋" w:hAnsi="仿宋" w:eastAsia="仿宋" w:cs="仿宋"/>
                <w:bCs/>
                <w:kern w:val="0"/>
                <w:szCs w:val="21"/>
              </w:rPr>
            </w:pPr>
            <w:r>
              <w:rPr>
                <w:rFonts w:hint="eastAsia" w:ascii="仿宋" w:hAnsi="仿宋" w:eastAsia="仿宋" w:cs="仿宋"/>
                <w:b/>
                <w:kern w:val="0"/>
                <w:szCs w:val="21"/>
              </w:rPr>
              <w:t>1</w:t>
            </w:r>
          </w:p>
        </w:tc>
        <w:tc>
          <w:tcPr>
            <w:tcW w:w="2480" w:type="dxa"/>
            <w:tcBorders>
              <w:tl2br w:val="nil"/>
              <w:tr2bl w:val="nil"/>
            </w:tcBorders>
            <w:vAlign w:val="center"/>
          </w:tcPr>
          <w:p>
            <w:pPr>
              <w:spacing w:line="360" w:lineRule="exact"/>
              <w:jc w:val="center"/>
              <w:rPr>
                <w:rFonts w:ascii="仿宋" w:hAnsi="仿宋" w:eastAsia="仿宋" w:cs="仿宋"/>
                <w:bCs/>
                <w:kern w:val="0"/>
                <w:szCs w:val="21"/>
              </w:rPr>
            </w:pPr>
            <w:r>
              <w:rPr>
                <w:rFonts w:hint="eastAsia" w:ascii="仿宋" w:hAnsi="仿宋" w:eastAsia="仿宋" w:cs="仿宋"/>
                <w:b/>
                <w:kern w:val="0"/>
                <w:szCs w:val="21"/>
              </w:rPr>
              <w:t>具有独立承担民事责任的能力</w:t>
            </w:r>
          </w:p>
        </w:tc>
        <w:tc>
          <w:tcPr>
            <w:tcW w:w="5984" w:type="dxa"/>
            <w:tcBorders>
              <w:tl2br w:val="nil"/>
              <w:tr2bl w:val="nil"/>
            </w:tcBorders>
            <w:vAlign w:val="center"/>
          </w:tcPr>
          <w:p>
            <w:pPr>
              <w:adjustRightInd w:val="0"/>
              <w:spacing w:line="360" w:lineRule="exact"/>
              <w:jc w:val="left"/>
              <w:rPr>
                <w:rFonts w:ascii="仿宋" w:hAnsi="仿宋" w:eastAsia="仿宋" w:cs="仿宋"/>
                <w:bCs/>
                <w:kern w:val="0"/>
                <w:szCs w:val="21"/>
              </w:rPr>
            </w:pPr>
            <w:r>
              <w:rPr>
                <w:rFonts w:hint="eastAsia" w:ascii="仿宋" w:hAnsi="仿宋" w:eastAsia="仿宋" w:cs="仿宋"/>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仿宋" w:hAnsi="仿宋" w:eastAsia="仿宋" w:cs="仿宋"/>
                <w:bCs/>
                <w:kern w:val="0"/>
                <w:szCs w:val="21"/>
              </w:rPr>
            </w:pPr>
            <w:r>
              <w:rPr>
                <w:rFonts w:hint="eastAsia" w:ascii="仿宋" w:hAnsi="仿宋" w:eastAsia="仿宋" w:cs="仿宋"/>
                <w:bCs/>
                <w:kern w:val="0"/>
                <w:szCs w:val="21"/>
              </w:rPr>
              <w:t>（2）若为事业法人：提供“统一社会信用代码法人登记证书”；未换证的提交“事业法人登记证书、组织机构代码证”；</w:t>
            </w:r>
          </w:p>
          <w:p>
            <w:pPr>
              <w:adjustRightInd w:val="0"/>
              <w:spacing w:line="360" w:lineRule="exact"/>
              <w:jc w:val="left"/>
              <w:rPr>
                <w:rFonts w:ascii="仿宋" w:hAnsi="仿宋" w:eastAsia="仿宋" w:cs="仿宋"/>
                <w:bCs/>
                <w:kern w:val="0"/>
                <w:szCs w:val="21"/>
              </w:rPr>
            </w:pPr>
            <w:r>
              <w:rPr>
                <w:rFonts w:hint="eastAsia" w:ascii="仿宋" w:hAnsi="仿宋" w:eastAsia="仿宋" w:cs="仿宋"/>
                <w:bCs/>
                <w:kern w:val="0"/>
                <w:szCs w:val="21"/>
              </w:rPr>
              <w:t>（3）若为其他组织：提供“对应主管部门颁发的准许执业证明文件或营业执照”；</w:t>
            </w:r>
          </w:p>
          <w:p>
            <w:pPr>
              <w:adjustRightInd w:val="0"/>
              <w:spacing w:line="360" w:lineRule="exact"/>
              <w:jc w:val="left"/>
              <w:rPr>
                <w:rFonts w:ascii="仿宋" w:hAnsi="仿宋" w:eastAsia="仿宋" w:cs="仿宋"/>
                <w:kern w:val="0"/>
                <w:szCs w:val="21"/>
              </w:rPr>
            </w:pPr>
            <w:r>
              <w:rPr>
                <w:rFonts w:hint="eastAsia" w:ascii="仿宋" w:hAnsi="仿宋" w:eastAsia="仿宋" w:cs="仿宋"/>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716" w:type="dxa"/>
            <w:tcBorders>
              <w:tl2br w:val="nil"/>
              <w:tr2bl w:val="nil"/>
            </w:tcBorders>
            <w:vAlign w:val="center"/>
          </w:tcPr>
          <w:p>
            <w:pPr>
              <w:spacing w:line="360" w:lineRule="exact"/>
              <w:jc w:val="center"/>
              <w:rPr>
                <w:rFonts w:ascii="仿宋" w:hAnsi="仿宋" w:eastAsia="仿宋" w:cs="仿宋"/>
                <w:b/>
                <w:kern w:val="0"/>
                <w:szCs w:val="21"/>
              </w:rPr>
            </w:pPr>
            <w:r>
              <w:rPr>
                <w:rFonts w:hint="eastAsia" w:ascii="仿宋" w:hAnsi="仿宋" w:eastAsia="仿宋" w:cs="仿宋"/>
                <w:b/>
                <w:kern w:val="0"/>
                <w:szCs w:val="21"/>
              </w:rPr>
              <w:t>2</w:t>
            </w:r>
          </w:p>
        </w:tc>
        <w:tc>
          <w:tcPr>
            <w:tcW w:w="2480" w:type="dxa"/>
            <w:tcBorders>
              <w:tl2br w:val="nil"/>
              <w:tr2bl w:val="nil"/>
            </w:tcBorders>
            <w:vAlign w:val="center"/>
          </w:tcPr>
          <w:p>
            <w:pPr>
              <w:spacing w:line="360" w:lineRule="exact"/>
              <w:jc w:val="center"/>
              <w:rPr>
                <w:rFonts w:ascii="仿宋" w:hAnsi="仿宋" w:eastAsia="仿宋" w:cs="仿宋"/>
                <w:b/>
                <w:kern w:val="0"/>
                <w:szCs w:val="21"/>
              </w:rPr>
            </w:pPr>
            <w:r>
              <w:rPr>
                <w:rFonts w:hint="eastAsia" w:ascii="仿宋" w:hAnsi="仿宋" w:eastAsia="仿宋" w:cs="仿宋"/>
                <w:b/>
                <w:kern w:val="0"/>
                <w:szCs w:val="21"/>
              </w:rPr>
              <w:t>具有健全的财务会计制度</w:t>
            </w:r>
          </w:p>
        </w:tc>
        <w:tc>
          <w:tcPr>
            <w:tcW w:w="5984" w:type="dxa"/>
            <w:tcBorders>
              <w:tl2br w:val="nil"/>
              <w:tr2bl w:val="nil"/>
            </w:tcBorders>
            <w:vAlign w:val="center"/>
          </w:tcPr>
          <w:p>
            <w:pPr>
              <w:adjustRightInd w:val="0"/>
              <w:spacing w:line="360" w:lineRule="exact"/>
              <w:jc w:val="left"/>
              <w:rPr>
                <w:rFonts w:ascii="仿宋" w:hAnsi="仿宋" w:eastAsia="仿宋" w:cs="仿宋"/>
                <w:bCs/>
                <w:kern w:val="0"/>
                <w:szCs w:val="21"/>
              </w:rPr>
            </w:pPr>
            <w:r>
              <w:rPr>
                <w:rFonts w:hint="eastAsia" w:ascii="仿宋" w:hAnsi="仿宋" w:eastAsia="仿宋" w:cs="仿宋"/>
                <w:b/>
                <w:kern w:val="0"/>
                <w:szCs w:val="21"/>
              </w:rPr>
              <w:t>申请人根据自身情况选择提供其中任意一项：</w:t>
            </w:r>
          </w:p>
          <w:p>
            <w:pPr>
              <w:adjustRightInd w:val="0"/>
              <w:spacing w:line="360" w:lineRule="exact"/>
              <w:jc w:val="left"/>
              <w:rPr>
                <w:rFonts w:ascii="仿宋" w:hAnsi="仿宋" w:eastAsia="仿宋" w:cs="仿宋"/>
                <w:bCs/>
                <w:kern w:val="0"/>
                <w:szCs w:val="21"/>
              </w:rPr>
            </w:pPr>
            <w:r>
              <w:rPr>
                <w:rFonts w:hint="eastAsia" w:ascii="仿宋" w:hAnsi="仿宋" w:eastAsia="仿宋" w:cs="仿宋"/>
                <w:bCs/>
                <w:kern w:val="0"/>
                <w:szCs w:val="21"/>
              </w:rPr>
              <w:t>（1）可提供2022或2023年度经审计的财务报告复印件（包含审计报告和审计报告中所涉及的财务报表和报表附注）；</w:t>
            </w:r>
          </w:p>
          <w:p>
            <w:pPr>
              <w:adjustRightInd w:val="0"/>
              <w:spacing w:line="360" w:lineRule="exact"/>
              <w:jc w:val="left"/>
              <w:rPr>
                <w:rFonts w:ascii="仿宋" w:hAnsi="仿宋" w:eastAsia="仿宋" w:cs="仿宋"/>
                <w:bCs/>
                <w:kern w:val="0"/>
                <w:szCs w:val="21"/>
              </w:rPr>
            </w:pPr>
            <w:r>
              <w:rPr>
                <w:rFonts w:hint="eastAsia" w:ascii="仿宋" w:hAnsi="仿宋" w:eastAsia="仿宋" w:cs="仿宋"/>
                <w:bCs/>
                <w:kern w:val="0"/>
                <w:szCs w:val="21"/>
              </w:rPr>
              <w:t>（2）也可提供申请人内部的2022或2023年度财务报表复印件（至少包含资产负债表）；</w:t>
            </w:r>
          </w:p>
          <w:p>
            <w:pPr>
              <w:adjustRightInd w:val="0"/>
              <w:spacing w:line="360" w:lineRule="exact"/>
              <w:jc w:val="left"/>
              <w:rPr>
                <w:rFonts w:ascii="仿宋" w:hAnsi="仿宋" w:eastAsia="仿宋" w:cs="仿宋"/>
                <w:bCs/>
                <w:kern w:val="0"/>
                <w:szCs w:val="21"/>
              </w:rPr>
            </w:pPr>
            <w:r>
              <w:rPr>
                <w:rFonts w:hint="eastAsia" w:ascii="仿宋" w:hAnsi="仿宋" w:eastAsia="仿宋" w:cs="仿宋"/>
                <w:bCs/>
                <w:kern w:val="0"/>
                <w:szCs w:val="21"/>
              </w:rPr>
              <w:t>（3）也可提供截至提交首次比选申请文件截止日一年内银行出具的资信证明（复印件）；</w:t>
            </w:r>
          </w:p>
          <w:p>
            <w:pPr>
              <w:adjustRightInd w:val="0"/>
              <w:spacing w:line="360" w:lineRule="exact"/>
              <w:jc w:val="left"/>
              <w:rPr>
                <w:rFonts w:ascii="仿宋" w:hAnsi="仿宋" w:eastAsia="仿宋" w:cs="仿宋"/>
                <w:bCs/>
                <w:kern w:val="0"/>
                <w:szCs w:val="21"/>
              </w:rPr>
            </w:pPr>
            <w:r>
              <w:rPr>
                <w:rFonts w:hint="eastAsia" w:ascii="仿宋" w:hAnsi="仿宋" w:eastAsia="仿宋" w:cs="仿宋"/>
                <w:bCs/>
                <w:kern w:val="0"/>
                <w:szCs w:val="21"/>
              </w:rPr>
              <w:t>（4）申请人注册时间截至提交首次比选申请文件截止日不足一年的，也可提供工商管理部门备案的章程（复印件）；</w:t>
            </w:r>
          </w:p>
          <w:p>
            <w:pPr>
              <w:adjustRightInd w:val="0"/>
              <w:spacing w:line="360" w:lineRule="exact"/>
              <w:jc w:val="left"/>
              <w:rPr>
                <w:rFonts w:ascii="仿宋" w:hAnsi="仿宋" w:eastAsia="仿宋" w:cs="仿宋"/>
                <w:bCs/>
                <w:kern w:val="0"/>
                <w:szCs w:val="21"/>
              </w:rPr>
            </w:pPr>
            <w:r>
              <w:rPr>
                <w:rFonts w:hint="eastAsia" w:ascii="仿宋" w:hAnsi="仿宋" w:eastAsia="仿宋" w:cs="仿宋"/>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Borders>
              <w:tl2br w:val="nil"/>
              <w:tr2bl w:val="nil"/>
            </w:tcBorders>
            <w:vAlign w:val="center"/>
          </w:tcPr>
          <w:p>
            <w:pPr>
              <w:spacing w:line="300" w:lineRule="exact"/>
              <w:jc w:val="center"/>
              <w:rPr>
                <w:rFonts w:ascii="仿宋" w:hAnsi="仿宋" w:eastAsia="仿宋" w:cs="仿宋"/>
                <w:b/>
                <w:kern w:val="0"/>
                <w:szCs w:val="21"/>
              </w:rPr>
            </w:pPr>
            <w:r>
              <w:rPr>
                <w:rFonts w:hint="eastAsia" w:ascii="仿宋" w:hAnsi="仿宋" w:eastAsia="仿宋" w:cs="仿宋"/>
                <w:b/>
                <w:kern w:val="0"/>
                <w:szCs w:val="21"/>
              </w:rPr>
              <w:t>3</w:t>
            </w:r>
          </w:p>
        </w:tc>
        <w:tc>
          <w:tcPr>
            <w:tcW w:w="2480" w:type="dxa"/>
            <w:tcBorders>
              <w:tl2br w:val="nil"/>
              <w:tr2bl w:val="nil"/>
            </w:tcBorders>
            <w:vAlign w:val="center"/>
          </w:tcPr>
          <w:p>
            <w:pPr>
              <w:spacing w:line="300" w:lineRule="exact"/>
              <w:jc w:val="center"/>
              <w:rPr>
                <w:rFonts w:ascii="仿宋" w:hAnsi="仿宋" w:eastAsia="仿宋" w:cs="仿宋"/>
                <w:b/>
                <w:kern w:val="0"/>
                <w:szCs w:val="21"/>
              </w:rPr>
            </w:pPr>
            <w:r>
              <w:rPr>
                <w:rFonts w:hint="eastAsia" w:ascii="仿宋" w:hAnsi="仿宋" w:eastAsia="仿宋" w:cs="仿宋"/>
                <w:b/>
                <w:kern w:val="0"/>
                <w:szCs w:val="21"/>
              </w:rPr>
              <w:t>具有良好的商业信誉和履行合同所必需的设备和专业技术能力</w:t>
            </w:r>
          </w:p>
        </w:tc>
        <w:tc>
          <w:tcPr>
            <w:tcW w:w="5984" w:type="dxa"/>
            <w:vMerge w:val="restart"/>
            <w:tcBorders>
              <w:tl2br w:val="nil"/>
              <w:tr2bl w:val="nil"/>
            </w:tcBorders>
            <w:vAlign w:val="center"/>
          </w:tcPr>
          <w:p>
            <w:pPr>
              <w:adjustRightInd w:val="0"/>
              <w:spacing w:line="240" w:lineRule="exact"/>
              <w:jc w:val="center"/>
              <w:rPr>
                <w:rFonts w:ascii="仿宋" w:hAnsi="仿宋" w:eastAsia="仿宋" w:cs="仿宋"/>
                <w:bCs/>
                <w:kern w:val="0"/>
                <w:szCs w:val="21"/>
              </w:rPr>
            </w:pPr>
            <w:r>
              <w:rPr>
                <w:rFonts w:hint="eastAsia" w:ascii="仿宋" w:hAnsi="仿宋" w:eastAsia="仿宋" w:cs="仿宋"/>
                <w:bCs/>
                <w:kern w:val="0"/>
                <w:szCs w:val="21"/>
              </w:rPr>
              <w:t>统一提供承诺函</w:t>
            </w:r>
          </w:p>
          <w:p>
            <w:pPr>
              <w:adjustRightInd w:val="0"/>
              <w:spacing w:line="240" w:lineRule="exact"/>
              <w:jc w:val="center"/>
              <w:rPr>
                <w:rFonts w:ascii="仿宋" w:hAnsi="仿宋" w:eastAsia="仿宋" w:cs="仿宋"/>
                <w:bCs/>
                <w:kern w:val="0"/>
                <w:szCs w:val="21"/>
              </w:rPr>
            </w:pPr>
            <w:r>
              <w:rPr>
                <w:rFonts w:hint="eastAsia" w:ascii="仿宋" w:hAnsi="仿宋" w:eastAsia="仿宋" w:cs="仿宋"/>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Borders>
              <w:tl2br w:val="nil"/>
              <w:tr2bl w:val="nil"/>
            </w:tcBorders>
            <w:vAlign w:val="center"/>
          </w:tcPr>
          <w:p>
            <w:pPr>
              <w:spacing w:line="300" w:lineRule="exact"/>
              <w:jc w:val="center"/>
              <w:rPr>
                <w:rFonts w:ascii="仿宋" w:hAnsi="仿宋" w:eastAsia="仿宋" w:cs="仿宋"/>
                <w:b/>
                <w:kern w:val="0"/>
                <w:szCs w:val="21"/>
              </w:rPr>
            </w:pPr>
            <w:r>
              <w:rPr>
                <w:rFonts w:hint="eastAsia" w:ascii="仿宋" w:hAnsi="仿宋" w:eastAsia="仿宋" w:cs="仿宋"/>
                <w:b/>
                <w:kern w:val="0"/>
                <w:szCs w:val="21"/>
              </w:rPr>
              <w:t>4</w:t>
            </w:r>
          </w:p>
        </w:tc>
        <w:tc>
          <w:tcPr>
            <w:tcW w:w="2480" w:type="dxa"/>
            <w:tcBorders>
              <w:tl2br w:val="nil"/>
              <w:tr2bl w:val="nil"/>
            </w:tcBorders>
            <w:vAlign w:val="center"/>
          </w:tcPr>
          <w:p>
            <w:pPr>
              <w:spacing w:line="300" w:lineRule="exact"/>
              <w:jc w:val="center"/>
              <w:rPr>
                <w:rFonts w:ascii="仿宋" w:hAnsi="仿宋" w:eastAsia="仿宋" w:cs="仿宋"/>
                <w:b/>
                <w:kern w:val="0"/>
                <w:szCs w:val="21"/>
              </w:rPr>
            </w:pPr>
            <w:r>
              <w:rPr>
                <w:rFonts w:hint="eastAsia" w:ascii="仿宋" w:hAnsi="仿宋" w:eastAsia="仿宋" w:cs="仿宋"/>
                <w:b/>
                <w:kern w:val="0"/>
                <w:szCs w:val="21"/>
              </w:rPr>
              <w:t>有依法缴纳税收和社会保障资金的良好记录</w:t>
            </w:r>
          </w:p>
        </w:tc>
        <w:tc>
          <w:tcPr>
            <w:tcW w:w="5984" w:type="dxa"/>
            <w:vMerge w:val="continue"/>
            <w:tcBorders>
              <w:tl2br w:val="nil"/>
              <w:tr2bl w:val="nil"/>
            </w:tcBorders>
            <w:vAlign w:val="center"/>
          </w:tcPr>
          <w:p>
            <w:pPr>
              <w:adjustRightInd w:val="0"/>
              <w:spacing w:line="240" w:lineRule="exact"/>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16" w:type="dxa"/>
            <w:tcBorders>
              <w:tl2br w:val="nil"/>
              <w:tr2bl w:val="nil"/>
            </w:tcBorders>
            <w:vAlign w:val="center"/>
          </w:tcPr>
          <w:p>
            <w:pPr>
              <w:spacing w:line="300" w:lineRule="exact"/>
              <w:jc w:val="center"/>
              <w:rPr>
                <w:rFonts w:ascii="仿宋" w:hAnsi="仿宋" w:eastAsia="仿宋" w:cs="仿宋"/>
                <w:b/>
                <w:kern w:val="0"/>
                <w:szCs w:val="21"/>
              </w:rPr>
            </w:pPr>
            <w:r>
              <w:rPr>
                <w:rFonts w:hint="eastAsia" w:ascii="仿宋" w:hAnsi="仿宋" w:eastAsia="仿宋" w:cs="仿宋"/>
                <w:b/>
                <w:kern w:val="0"/>
                <w:szCs w:val="21"/>
              </w:rPr>
              <w:t>5</w:t>
            </w:r>
          </w:p>
        </w:tc>
        <w:tc>
          <w:tcPr>
            <w:tcW w:w="2480" w:type="dxa"/>
            <w:tcBorders>
              <w:tl2br w:val="nil"/>
              <w:tr2bl w:val="nil"/>
            </w:tcBorders>
            <w:vAlign w:val="center"/>
          </w:tcPr>
          <w:p>
            <w:pPr>
              <w:spacing w:line="300" w:lineRule="exact"/>
              <w:jc w:val="center"/>
              <w:rPr>
                <w:rFonts w:ascii="仿宋" w:hAnsi="仿宋" w:eastAsia="仿宋" w:cs="仿宋"/>
                <w:b/>
                <w:kern w:val="0"/>
                <w:szCs w:val="21"/>
              </w:rPr>
            </w:pPr>
            <w:r>
              <w:rPr>
                <w:rFonts w:hint="eastAsia" w:ascii="仿宋" w:hAnsi="仿宋" w:eastAsia="仿宋" w:cs="仿宋"/>
                <w:b/>
                <w:kern w:val="0"/>
                <w:szCs w:val="21"/>
              </w:rPr>
              <w:t>参加本次比选活动前三年内，在经营活动中没有重大违法记录</w:t>
            </w:r>
          </w:p>
        </w:tc>
        <w:tc>
          <w:tcPr>
            <w:tcW w:w="5984" w:type="dxa"/>
            <w:vMerge w:val="continue"/>
            <w:tcBorders>
              <w:tl2br w:val="nil"/>
              <w:tr2bl w:val="nil"/>
            </w:tcBorders>
            <w:vAlign w:val="center"/>
          </w:tcPr>
          <w:p>
            <w:pPr>
              <w:adjustRightInd w:val="0"/>
              <w:spacing w:line="240" w:lineRule="exact"/>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16" w:type="dxa"/>
            <w:tcBorders>
              <w:tl2br w:val="nil"/>
              <w:tr2bl w:val="nil"/>
            </w:tcBorders>
            <w:vAlign w:val="center"/>
          </w:tcPr>
          <w:p>
            <w:pPr>
              <w:spacing w:line="300" w:lineRule="exact"/>
              <w:jc w:val="center"/>
              <w:rPr>
                <w:rFonts w:ascii="仿宋" w:hAnsi="仿宋" w:eastAsia="仿宋" w:cs="仿宋"/>
                <w:b/>
                <w:kern w:val="0"/>
                <w:szCs w:val="21"/>
              </w:rPr>
            </w:pPr>
            <w:r>
              <w:rPr>
                <w:rFonts w:hint="eastAsia" w:ascii="仿宋" w:hAnsi="仿宋" w:eastAsia="仿宋" w:cs="仿宋"/>
                <w:b/>
                <w:kern w:val="0"/>
                <w:szCs w:val="21"/>
              </w:rPr>
              <w:t>6</w:t>
            </w:r>
          </w:p>
        </w:tc>
        <w:tc>
          <w:tcPr>
            <w:tcW w:w="2480" w:type="dxa"/>
            <w:tcBorders>
              <w:tl2br w:val="nil"/>
              <w:tr2bl w:val="nil"/>
            </w:tcBorders>
            <w:vAlign w:val="center"/>
          </w:tcPr>
          <w:p>
            <w:pPr>
              <w:spacing w:line="300" w:lineRule="exact"/>
              <w:jc w:val="center"/>
              <w:rPr>
                <w:rFonts w:ascii="仿宋" w:hAnsi="仿宋" w:eastAsia="仿宋" w:cs="仿宋"/>
                <w:b/>
                <w:kern w:val="0"/>
                <w:szCs w:val="21"/>
              </w:rPr>
            </w:pPr>
            <w:r>
              <w:rPr>
                <w:rFonts w:hint="eastAsia" w:ascii="仿宋" w:hAnsi="仿宋" w:eastAsia="仿宋" w:cs="仿宋"/>
                <w:b/>
                <w:kern w:val="0"/>
                <w:szCs w:val="21"/>
              </w:rPr>
              <w:t>法律、行政法规规定的其他条件</w:t>
            </w:r>
          </w:p>
        </w:tc>
        <w:tc>
          <w:tcPr>
            <w:tcW w:w="5984" w:type="dxa"/>
            <w:vMerge w:val="continue"/>
            <w:tcBorders>
              <w:tl2br w:val="nil"/>
              <w:tr2bl w:val="nil"/>
            </w:tcBorders>
            <w:vAlign w:val="center"/>
          </w:tcPr>
          <w:p>
            <w:pPr>
              <w:adjustRightInd w:val="0"/>
              <w:spacing w:line="240" w:lineRule="exact"/>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Borders>
              <w:tl2br w:val="nil"/>
              <w:tr2bl w:val="nil"/>
            </w:tcBorders>
            <w:vAlign w:val="center"/>
          </w:tcPr>
          <w:p>
            <w:pPr>
              <w:spacing w:line="360" w:lineRule="exact"/>
              <w:jc w:val="center"/>
              <w:rPr>
                <w:rFonts w:ascii="仿宋" w:hAnsi="仿宋" w:eastAsia="仿宋" w:cs="仿宋"/>
                <w:b/>
                <w:kern w:val="0"/>
                <w:szCs w:val="21"/>
              </w:rPr>
            </w:pPr>
            <w:r>
              <w:rPr>
                <w:rFonts w:hint="eastAsia" w:ascii="仿宋" w:hAnsi="仿宋" w:eastAsia="仿宋" w:cs="仿宋"/>
                <w:b/>
                <w:kern w:val="0"/>
                <w:szCs w:val="21"/>
              </w:rPr>
              <w:t>7</w:t>
            </w:r>
          </w:p>
        </w:tc>
        <w:tc>
          <w:tcPr>
            <w:tcW w:w="2480" w:type="dxa"/>
            <w:tcBorders>
              <w:tl2br w:val="nil"/>
              <w:tr2bl w:val="nil"/>
            </w:tcBorders>
            <w:vAlign w:val="center"/>
          </w:tcPr>
          <w:p>
            <w:pPr>
              <w:spacing w:line="360" w:lineRule="exact"/>
              <w:jc w:val="center"/>
              <w:rPr>
                <w:rFonts w:ascii="仿宋" w:hAnsi="仿宋" w:eastAsia="仿宋" w:cs="仿宋"/>
                <w:b/>
                <w:kern w:val="0"/>
                <w:szCs w:val="21"/>
              </w:rPr>
            </w:pPr>
            <w:r>
              <w:rPr>
                <w:rFonts w:hint="eastAsia" w:ascii="仿宋" w:hAnsi="仿宋" w:eastAsia="仿宋" w:cs="仿宋"/>
                <w:b/>
                <w:kern w:val="0"/>
                <w:szCs w:val="21"/>
              </w:rPr>
              <w:t>其他类似效力要求：授权参加本次比选活动的申请人代表证明</w:t>
            </w:r>
          </w:p>
        </w:tc>
        <w:tc>
          <w:tcPr>
            <w:tcW w:w="5984" w:type="dxa"/>
            <w:tcBorders>
              <w:tl2br w:val="nil"/>
              <w:tr2bl w:val="nil"/>
            </w:tcBorders>
            <w:vAlign w:val="center"/>
          </w:tcPr>
          <w:p>
            <w:pPr>
              <w:adjustRightInd w:val="0"/>
              <w:spacing w:line="360" w:lineRule="exact"/>
              <w:rPr>
                <w:rFonts w:ascii="仿宋" w:hAnsi="仿宋" w:eastAsia="仿宋" w:cs="仿宋"/>
                <w:bCs/>
                <w:kern w:val="0"/>
                <w:szCs w:val="21"/>
              </w:rPr>
            </w:pPr>
            <w:r>
              <w:rPr>
                <w:rFonts w:hint="eastAsia" w:ascii="仿宋" w:hAnsi="仿宋" w:eastAsia="仿宋" w:cs="仿宋"/>
                <w:bCs/>
                <w:kern w:val="0"/>
                <w:szCs w:val="21"/>
              </w:rPr>
              <w:t>（1）法定代表人/单位负责人授权书原件（非法定代表人或单位负责人参与比选时提供，格式见第六章）；</w:t>
            </w:r>
          </w:p>
          <w:p>
            <w:pPr>
              <w:adjustRightInd w:val="0"/>
              <w:spacing w:line="360" w:lineRule="exact"/>
              <w:rPr>
                <w:rFonts w:ascii="仿宋" w:hAnsi="仿宋" w:eastAsia="仿宋" w:cs="仿宋"/>
                <w:bCs/>
                <w:kern w:val="0"/>
                <w:szCs w:val="21"/>
              </w:rPr>
            </w:pPr>
            <w:r>
              <w:rPr>
                <w:rFonts w:hint="eastAsia" w:ascii="仿宋" w:hAnsi="仿宋" w:eastAsia="仿宋" w:cs="仿宋"/>
                <w:bCs/>
                <w:kern w:val="0"/>
                <w:szCs w:val="21"/>
              </w:rPr>
              <w:t>（2）法定代表人/单位负责人参与比选时只须提供法定代表人/单位负责人身份证复印件</w:t>
            </w:r>
          </w:p>
        </w:tc>
      </w:tr>
    </w:tbl>
    <w:p>
      <w:pPr>
        <w:rPr>
          <w:rFonts w:ascii="仿宋" w:hAnsi="仿宋" w:eastAsia="仿宋" w:cs="仿宋"/>
        </w:rPr>
      </w:pPr>
      <w:r>
        <w:rPr>
          <w:rFonts w:hint="eastAsia" w:ascii="仿宋" w:hAnsi="仿宋" w:eastAsia="仿宋" w:cs="仿宋"/>
        </w:rPr>
        <w:br w:type="page"/>
      </w:r>
    </w:p>
    <w:p>
      <w:pPr>
        <w:pStyle w:val="2"/>
        <w:spacing w:before="0" w:after="0" w:line="240" w:lineRule="auto"/>
        <w:jc w:val="center"/>
        <w:rPr>
          <w:rFonts w:ascii="仿宋" w:hAnsi="仿宋" w:eastAsia="仿宋" w:cs="仿宋"/>
          <w:bCs w:val="0"/>
          <w:kern w:val="2"/>
          <w:sz w:val="36"/>
          <w:szCs w:val="36"/>
        </w:rPr>
      </w:pPr>
      <w:bookmarkStart w:id="21" w:name="_Toc13420"/>
      <w:bookmarkStart w:id="22" w:name="_Toc23416"/>
      <w:bookmarkStart w:id="23" w:name="_Toc22092"/>
      <w:bookmarkStart w:id="24" w:name="_Toc18798"/>
      <w:r>
        <w:rPr>
          <w:rFonts w:hint="eastAsia" w:ascii="仿宋" w:hAnsi="仿宋" w:eastAsia="仿宋" w:cs="仿宋"/>
          <w:bCs w:val="0"/>
          <w:kern w:val="2"/>
          <w:sz w:val="36"/>
          <w:szCs w:val="36"/>
        </w:rPr>
        <w:t xml:space="preserve">第四章 </w:t>
      </w:r>
      <w:bookmarkEnd w:id="21"/>
      <w:bookmarkEnd w:id="22"/>
      <w:r>
        <w:rPr>
          <w:rFonts w:hint="eastAsia" w:ascii="仿宋" w:hAnsi="仿宋" w:eastAsia="仿宋" w:cs="仿宋"/>
          <w:bCs w:val="0"/>
          <w:kern w:val="2"/>
          <w:sz w:val="36"/>
          <w:szCs w:val="36"/>
        </w:rPr>
        <w:t>比选内容及要求</w:t>
      </w:r>
      <w:bookmarkEnd w:id="23"/>
      <w:bookmarkStart w:id="25" w:name="_Toc31717"/>
    </w:p>
    <w:p>
      <w:pPr>
        <w:pStyle w:val="3"/>
        <w:rPr>
          <w:lang w:val="zh-CN"/>
        </w:rPr>
      </w:pPr>
      <w:r>
        <w:rPr>
          <w:rFonts w:hint="eastAsia"/>
          <w:lang w:val="zh-CN"/>
        </w:rPr>
        <w:t>一、项目概述</w:t>
      </w:r>
    </w:p>
    <w:p>
      <w:pPr>
        <w:widowControl/>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采购人拟采购一批药品、器械，以保障学校师生使用药品的安全和合理性，维护校园的健康环境。</w:t>
      </w:r>
    </w:p>
    <w:p>
      <w:pPr>
        <w:pStyle w:val="3"/>
      </w:pPr>
      <w:r>
        <w:rPr>
          <w:rFonts w:hint="eastAsia"/>
        </w:rPr>
        <w:t>★二、技术要求</w:t>
      </w:r>
    </w:p>
    <w:p>
      <w:pPr>
        <w:spacing w:line="500" w:lineRule="exact"/>
        <w:ind w:left="420" w:leftChars="200"/>
        <w:jc w:val="left"/>
        <w:rPr>
          <w:rFonts w:ascii="仿宋" w:hAnsi="仿宋" w:eastAsia="仿宋" w:cs="仿宋"/>
          <w:b/>
          <w:bCs/>
          <w:sz w:val="28"/>
          <w:szCs w:val="24"/>
        </w:rPr>
      </w:pPr>
      <w:r>
        <w:rPr>
          <w:rFonts w:hint="eastAsia" w:ascii="仿宋" w:hAnsi="仿宋" w:eastAsia="仿宋" w:cs="仿宋"/>
          <w:b/>
          <w:bCs/>
          <w:sz w:val="28"/>
          <w:szCs w:val="24"/>
        </w:rPr>
        <w:t>1、采购清单：</w:t>
      </w:r>
    </w:p>
    <w:tbl>
      <w:tblPr>
        <w:tblStyle w:val="24"/>
        <w:tblW w:w="9617" w:type="dxa"/>
        <w:tblInd w:w="-77" w:type="dxa"/>
        <w:tblLayout w:type="fixed"/>
        <w:tblCellMar>
          <w:top w:w="0" w:type="dxa"/>
          <w:left w:w="108" w:type="dxa"/>
          <w:bottom w:w="0" w:type="dxa"/>
          <w:right w:w="108" w:type="dxa"/>
        </w:tblCellMar>
      </w:tblPr>
      <w:tblGrid>
        <w:gridCol w:w="740"/>
        <w:gridCol w:w="2847"/>
        <w:gridCol w:w="1134"/>
        <w:gridCol w:w="709"/>
        <w:gridCol w:w="3233"/>
        <w:gridCol w:w="954"/>
      </w:tblGrid>
      <w:tr>
        <w:tblPrEx>
          <w:tblCellMar>
            <w:top w:w="0" w:type="dxa"/>
            <w:left w:w="108" w:type="dxa"/>
            <w:bottom w:w="0" w:type="dxa"/>
            <w:right w:w="108" w:type="dxa"/>
          </w:tblCellMar>
        </w:tblPrEx>
        <w:trPr>
          <w:trHeight w:val="42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序号</w:t>
            </w:r>
          </w:p>
        </w:tc>
        <w:tc>
          <w:tcPr>
            <w:tcW w:w="28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药品名称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规格</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单位</w:t>
            </w:r>
          </w:p>
        </w:tc>
        <w:tc>
          <w:tcPr>
            <w:tcW w:w="32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推荐厂家</w:t>
            </w:r>
          </w:p>
        </w:tc>
        <w:tc>
          <w:tcPr>
            <w:tcW w:w="95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单价限价（元）</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阿莫西林分散片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0.25g*12片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石药集团</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阿莫西林克拉维酸钾片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0.375g*12片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石药集团中诺药业(石家庄)有限公司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9.6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阿奇霉素分散片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0.25g*6片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四川科伦药业股份有限公司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阿昔洛韦乳膏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0.3g：10g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支</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重庆科瑞制药集团有限公司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2.53</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奥美拉唑肠溶胶囊</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20mg*14粒</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悦康药业集团股份有限公司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13.86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百多邦莫匹罗星软膏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 xml:space="preserve">2%*5g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中美天津史克制药有限公司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20.16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冰硼散</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山东广育堂国药有限公司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布洛芬缓释胶囊</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0.3g*28粒</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珠海润都制药股份有限公司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11.76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肠炎宁片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0.42g*24片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江西康恩贝中药有限公司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20.8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川贝枇杷糖浆</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100ml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昭通市骅成制药有限公司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川贝清肺糖浆</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100ml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湖北太子药业有限公司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硝酸咪康唑乳膏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2%（15g：0.3g）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福元药业有限公司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4.9</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弹性绷带</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8cm*450cm*2卷</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包</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振德医疗用品股份有限公司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碘伏消毒液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100ml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四川省伊洁士医疗科技有限公司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冻疮膏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支</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河南大新药业有限公司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4.25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多潘立酮片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10mg*30片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西安杨森制药有限公司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21</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风油精</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小盒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漳州水仙药业股份有限公司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呋麻滴鼻液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上海小方制药股份有限公司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肤痒颗粒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9g*9袋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四川泰乐制药有限公司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7.8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复方氨酚烷胺片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复方*12片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吉林吴太感康药业有限公司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12.9</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复方板蓝根颗粒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15g*20袋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包</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四川逢春制药有限公司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12.5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复方倍氯米松樟脑乳膏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福元药业有限公司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复方醋酸地塞米松乳膏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20g:15mg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华润三九医药股份有限公司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12.5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复方对乙酰氨基酚片Ⅱ</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西南药业股份有限公司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复方甘草口服溶液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100ml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四川峨嵋山药业有限公司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5.98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复方甘草片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远大医药（中国）有限公司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6.48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复方黄连素片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 xml:space="preserve">30mg*100片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四川森科制药有限公司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9.8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复方氯已定含漱液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200ml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江苏晨牌邦德药业有限公司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7.6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复方酮康唑软膏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7g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支</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滇虹药业集团股份有限公司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复方鱼腥草合剂</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10ml*12瓶/盒</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浙江康恩贝中药有限公司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19.41</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复合维生素B片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复方100片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广东恒健制药有限公司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9.5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感冒灵颗粒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10g*9袋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华润三九医药股份有限公司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13.95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谷维素片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10mg*100片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云鹏医药集团有限公司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22.8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桂林西瓜霜喷剂</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3.5g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桂林三金药业股份有限公司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14.17</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咳特灵胶囊</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30粒</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广东罗浮山国药股份有限公司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36</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红霉素软膏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1%：10g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支</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辰欣佛都药业有限公司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37</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红雷素眼膏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0.5%：2g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支</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辰欣佛都药业有限公司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38</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藿香正气合剂</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10ml*5支</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湖北太子药业有限公司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39</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急支糖浆</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100ml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太极集团重庆涪陵制药厂有限公司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甲氧氯普胺片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5mg*100片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上海金不换兰考制药有限公司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15.8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健胃消食片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0.8g*8片*4板</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江中药业股份有限公司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7.8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金嗓子喉片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2g*6片*2板</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广西金嗓子有限责任公司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43</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荆防颗粒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15g*20袋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包</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四川彩虹制药有限公司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14.3</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44</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九味羌活颗粒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15g*20大袋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大袋</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九寨沟天然药业股份有限公司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24</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开塞露(含甘油)</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20ml*10支</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绵阳一康制药有限公司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7.6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46</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抗病毒颗粒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9g*8袋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四川光大制药有限公司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17.35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47</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口服补液盐Ⅰ</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14.75g*20袋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袋</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四川峨嵋山药业有限公司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48</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口炎颗粒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3g*10袋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四川光大制药有限公司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13.6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49</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快克（复方氨酚烷胺胶囊）</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复方*10片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海南亚洲制药股份有限公司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9.7</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连花清瘟胶囊</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0.35g*24粒</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石家庄以岭药业股份有限公司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11.8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硫软膏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10%*20g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成都明日制药有限公司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炉甘石洗剂</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复方100ml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湖南尔康制药股份有限公司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53</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罗红霉素胶囊</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150mg*10粒*1板</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苏州中化药品工业有限公司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54</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氯化钠注射液（0.9%）</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500ml：4.5g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四川科伦药业股份有限公司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1.34</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氯化钠注射液（0.9%）</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500ml：4.5g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四川科伦药业股份有限公司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1.34</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56</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马来酸氯苯那敏片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4mg*100片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山西太原药业有限公司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5.3</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57</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马应龙麝香痔疮膏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4g*6支</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马应龙药业集团股份有限公司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20.68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58</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蒙脱石散</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3g*6袋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 xml:space="preserve"> 山东鲁抗医药集团赛特有限责任公司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8.64</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59</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奈敏维滴眼液（红）</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支</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山东博士伦福瑞达制药有限公司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13.9</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牛黄解毒片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12片*30袋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大袋</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四川德元药业集团有限公司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诺氟沙星滴眼液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8ml：24mg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广东恒健制药有限公司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诺氟沙星胶囊</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0.1g*24粒</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白云山汤阴东泰药业有限责任公司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63</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葡萄糖注射液（50%塑瓶）</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5ml*10g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支</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湖北科伦药业有限公司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1.1</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64</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蒲地蓝消炎片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0.6*12片*3板</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广东心宝药业科技有限公司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7.5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65</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千柏鼻炎片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广东新峰药业股份有限公司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66</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强力枇杷露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120ml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湖北东信药业有限公司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7.8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67</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清喉利咽颗粒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10g*6袋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津药达仁堂集团股份有限公司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13.74</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68</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清火栀麦片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0.2g*24片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广西十万山制药有限公司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69</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乳酸菌片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0.4g*8片*4板</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江中药业股份有限公司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8.2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70</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三黄片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 xml:space="preserve">18片/小袋*50小袋/盒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河南省康华药业股份有限公司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90</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三金片（薄膜衣片）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0.29g*72片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桂林三金药业股份有限公司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29.4</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三九胃泰颗粒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20g*6袋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华润三九医药股份有限公司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13.8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73</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三七伤药片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36片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云南植物药业有限公司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74</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蛇胆川贝液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10ml*6支</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湖北福广制药有限公司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75</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麝香壮骨膏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10cm*7cm*20贴</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湖北康源药业有限公司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11.07</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76</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双黄连口服液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10ml*10支</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黑龙江珍宝岛药业股份有限公司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17</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77</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四味珍层冰硼滴眼液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13ml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支</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江西珍视明药业有限公司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78</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通窍鼻炎片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36片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吉林龙泰制药股份有限公司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9.2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79</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头孢呋辛酯胶囊</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0.125g*12粒</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国药集团致君(深圳)制药有限公司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6.35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80</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妥布霉素滴眼液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5ml:15mg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长春迪瑞制药有限公司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3.55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维C银翘片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广西药用植物园制药厂</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9.9</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维生素B1片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10mg*100片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广东恒健制药有限公司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4.13</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83</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维生素B2片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5mg*100片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仁和堂药业有限公司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5.98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84</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维生素C片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0.1g*100片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四川依科制药有限公司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85</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西地碘含片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1.5mg*12片*2袋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国药集团容生制药有限公司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4.75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86</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西瓜霜润喉片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0.6g*48片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桂林三金药业股份有限公司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12.99</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87</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夏桑菊颗粒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10g*20袋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包</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四川逢春制药有限公司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7.8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鲜竹沥</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100ml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四川省通园制药集团有限公司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89</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香砂养胃丸（浓缩丸）</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200丸</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湖北瑞华制药有限责任公司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90</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消炎止咳片（薄膜衣片）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0.41g*24片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四川省三星堆制药有限公司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小柴胡颗粒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10g*20袋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包</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四川逢春制药有限公司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11.6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辛夷鼻炎丸</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3g*10袋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四川琦云药业有限责任公司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27.47</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93</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玄麦甘桔颗粒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10g*20袋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包</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四川逢春制药有限公司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7.5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94</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盐酸氨溴索片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30mg*10片*2板</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山东裕欣药业有限公司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1.79</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95</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盐酸肾上腺素注射液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1ml：1mg*10支</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远大医药（中国）有限公司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45.6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96</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盐酸溴已新片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8mg*100片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山西立业制药有限公司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9.9</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97</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盐酸左氧氟沙星片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0.2g*12片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山东鲁抗医药集团赛特有限责任公司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98</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咽炎片（薄膜衣）</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0.26*45片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吉林吴太感康药业有限公司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16.8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99</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氧氟沙星滴耳液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5ml：15mg*1支</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武汉五景药业有限公司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1.57</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一次性换药包</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QNLK/HYB-A</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成都稳健利康医疗用品有限公司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一次性使用清创缝合包</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B型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包</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扬州市金环医疗器械</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一次性使用无菌医用口罩(耳挂式)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17.5cm*9.5cm*10个</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袋</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四川恒明科技开发有限公司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103</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一次性使用医用棉签</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12cm*40支</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包</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四川恒朋科技开发有限公司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104</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医用碘伏棉签</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双头8cm*50支</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云南天妃医疗科技有限公司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105</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乙酰螺旋霉素片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0.1g*12片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四川制药制剂有限公司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106</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鱼石脂软膏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20g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支</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上海世康特制药有限公司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18.9</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107</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元胡止痛片（糖衣片）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0.25g*100片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广西药用植物园制药厂</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108</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云南白药创口贴</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1.5cm*2.3cm*100片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云南药业集团无锡药业有限公司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21.8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109</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云南白药膏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6.5cm*10cm*10贴</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云南白药集团股份有限公司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41.03</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110</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云南白药气雾剂</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85g+60g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云南白药集团股份有限公司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正红花油</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25ml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成都东洋百信制药有限公司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12.54</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止痛消炎软膏</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450g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广东恒健制药有限公司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9.8</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113</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注射器</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支</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四川康宁医用器材有限公司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0.25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114</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75%酒精</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100ml/瓶</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四川省伊洁士医疗科技有限公司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115</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95%酒精</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500ml/瓶</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四川省伊洁士医疗科技有限公司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116</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Cs w:val="21"/>
              </w:rPr>
            </w:pPr>
            <w:r>
              <w:rPr>
                <w:rFonts w:hint="eastAsia" w:ascii="仿宋" w:hAnsi="仿宋" w:eastAsia="仿宋" w:cs="仿宋"/>
                <w:i w:val="0"/>
                <w:iCs w:val="0"/>
                <w:color w:val="000000"/>
                <w:kern w:val="0"/>
                <w:sz w:val="20"/>
                <w:szCs w:val="20"/>
                <w:u w:val="none"/>
                <w:lang w:val="en-US" w:eastAsia="zh-CN" w:bidi="ar"/>
              </w:rPr>
              <w:t>醋酸地塞米松口腔贴片(原醋酸地塞米松粘贴片)</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0.3mg*10片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深圳太太药业有限公司　</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21</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117</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弹性绷带</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Cs w:val="21"/>
              </w:rPr>
            </w:pPr>
            <w:r>
              <w:rPr>
                <w:rFonts w:hint="eastAsia" w:ascii="仿宋" w:hAnsi="仿宋" w:eastAsia="仿宋" w:cs="仿宋"/>
                <w:i w:val="0"/>
                <w:iCs w:val="0"/>
                <w:color w:val="000000"/>
                <w:kern w:val="0"/>
                <w:sz w:val="20"/>
                <w:szCs w:val="20"/>
                <w:u w:val="none"/>
                <w:lang w:val="en-US" w:eastAsia="zh-CN" w:bidi="ar"/>
              </w:rPr>
              <w:t>Ⅰ型 普通级8cm*450cm*2卷/袋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袋</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振德医疗用品股份有限公司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118</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风寒感冒颗粒</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8g*9袋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四川逢春制药有限公司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7</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119</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麻仁丸(水蜜丸)</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30g</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湖北诺得胜制药有限公司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120</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人工牛黄甲硝唑胶囊</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24粒</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重庆迪康长江制药有限公司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4.3</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121</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维U颠茄铝胶囊(III)</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50mg:0.14g*12粒</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四川好医生攀西药业有限责任公司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10.5</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122</w:t>
            </w:r>
          </w:p>
        </w:tc>
        <w:tc>
          <w:tcPr>
            <w:tcW w:w="28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左氧氟沙星滴眼液</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5ml</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四川美大康华康药业有限公司</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2.6</w:t>
            </w:r>
          </w:p>
        </w:tc>
      </w:tr>
      <w:tr>
        <w:tblPrEx>
          <w:tblCellMar>
            <w:top w:w="0" w:type="dxa"/>
            <w:left w:w="108" w:type="dxa"/>
            <w:bottom w:w="0" w:type="dxa"/>
            <w:right w:w="108" w:type="dxa"/>
          </w:tblCellMar>
        </w:tblPrEx>
        <w:trPr>
          <w:trHeight w:val="420" w:hRule="atLeast"/>
        </w:trPr>
        <w:tc>
          <w:tcPr>
            <w:tcW w:w="740" w:type="dxa"/>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2847"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　</w:t>
            </w:r>
          </w:p>
        </w:tc>
        <w:tc>
          <w:tcPr>
            <w:tcW w:w="1134"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　</w:t>
            </w:r>
          </w:p>
        </w:tc>
        <w:tc>
          <w:tcPr>
            <w:tcW w:w="709"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　</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单价合计（元）</w:t>
            </w:r>
          </w:p>
        </w:tc>
        <w:tc>
          <w:tcPr>
            <w:tcW w:w="954"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ascii="仿宋" w:hAnsi="仿宋" w:eastAsia="仿宋" w:cs="仿宋"/>
                <w:color w:val="000000"/>
                <w:kern w:val="0"/>
                <w:szCs w:val="21"/>
              </w:rPr>
            </w:pPr>
            <w:r>
              <w:rPr>
                <w:rFonts w:hint="eastAsia" w:ascii="仿宋" w:hAnsi="仿宋" w:eastAsia="仿宋" w:cs="仿宋"/>
                <w:i w:val="0"/>
                <w:iCs w:val="0"/>
                <w:color w:val="000000"/>
                <w:kern w:val="0"/>
                <w:sz w:val="20"/>
                <w:szCs w:val="20"/>
                <w:u w:val="none"/>
                <w:lang w:val="en-US" w:eastAsia="zh-CN" w:bidi="ar"/>
              </w:rPr>
              <w:t>1350.71</w:t>
            </w:r>
          </w:p>
        </w:tc>
      </w:tr>
    </w:tbl>
    <w:p>
      <w:pPr>
        <w:pStyle w:val="23"/>
        <w:spacing w:after="0"/>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rPr>
        <w:t>2、以上药品及器械单价合计为</w:t>
      </w:r>
      <w:r>
        <w:rPr>
          <w:rFonts w:hint="eastAsia" w:ascii="仿宋" w:hAnsi="仿宋" w:eastAsia="仿宋" w:cs="仿宋"/>
          <w:lang w:val="en-US" w:eastAsia="zh-CN"/>
        </w:rPr>
        <w:t>1350.71</w:t>
      </w:r>
      <w:r>
        <w:rPr>
          <w:rFonts w:hint="eastAsia" w:ascii="仿宋" w:hAnsi="仿宋" w:eastAsia="仿宋" w:cs="仿宋"/>
        </w:rPr>
        <w:t>元，单项报价不得超过单价限价，高于限价的报价视为无效报</w:t>
      </w:r>
      <w:r>
        <w:rPr>
          <w:rFonts w:hint="eastAsia" w:ascii="仿宋" w:hAnsi="仿宋" w:eastAsia="仿宋" w:cs="仿宋"/>
          <w:color w:val="000000" w:themeColor="text1"/>
          <w14:textFill>
            <w14:solidFill>
              <w14:schemeClr w14:val="tx1"/>
            </w14:solidFill>
          </w14:textFill>
        </w:rPr>
        <w:t>价</w:t>
      </w:r>
      <w:r>
        <w:rPr>
          <w:rFonts w:hint="eastAsia" w:ascii="仿宋" w:hAnsi="仿宋" w:eastAsia="仿宋" w:cs="仿宋"/>
          <w:color w:val="000000" w:themeColor="text1"/>
          <w:lang w:eastAsia="zh-CN"/>
          <w14:textFill>
            <w14:solidFill>
              <w14:schemeClr w14:val="tx1"/>
            </w14:solidFill>
          </w14:textFill>
        </w:rPr>
        <w:t>，合同有效期内，采购单价原则上不作调整，若因材料变化导致价格调整的，</w:t>
      </w:r>
      <w:r>
        <w:rPr>
          <w:rFonts w:hint="eastAsia" w:ascii="仿宋" w:hAnsi="仿宋" w:eastAsia="仿宋" w:cs="仿宋"/>
          <w:color w:val="000000" w:themeColor="text1"/>
          <w:lang w:val="en-US" w:eastAsia="zh-CN"/>
          <w14:textFill>
            <w14:solidFill>
              <w14:schemeClr w14:val="tx1"/>
            </w14:solidFill>
          </w14:textFill>
        </w:rPr>
        <w:t>不得超过单价限价</w:t>
      </w:r>
      <w:r>
        <w:rPr>
          <w:rFonts w:hint="eastAsia" w:ascii="仿宋" w:hAnsi="仿宋" w:eastAsia="仿宋" w:cs="仿宋"/>
          <w:color w:val="000000" w:themeColor="text1"/>
          <w14:textFill>
            <w14:solidFill>
              <w14:schemeClr w14:val="tx1"/>
            </w14:solidFill>
          </w14:textFill>
        </w:rPr>
        <w:t>。</w:t>
      </w:r>
    </w:p>
    <w:p>
      <w:pPr>
        <w:pStyle w:val="23"/>
        <w:spacing w:after="0"/>
        <w:ind w:firstLine="480" w:firstLineChars="200"/>
        <w:rPr>
          <w:rFonts w:ascii="仿宋" w:hAnsi="仿宋" w:eastAsia="仿宋" w:cs="仿宋"/>
        </w:rPr>
      </w:pPr>
      <w:r>
        <w:rPr>
          <w:rFonts w:hint="eastAsia" w:ascii="仿宋" w:hAnsi="仿宋" w:eastAsia="仿宋" w:cs="仿宋"/>
        </w:rPr>
        <w:t>3、药品、器械应保证产品质量和可追溯性。</w:t>
      </w:r>
    </w:p>
    <w:p>
      <w:pPr>
        <w:pStyle w:val="3"/>
      </w:pPr>
      <w:r>
        <w:rPr>
          <w:rFonts w:hint="eastAsia"/>
        </w:rPr>
        <w:t>★三、服务要求</w:t>
      </w:r>
    </w:p>
    <w:p>
      <w:pPr>
        <w:pStyle w:val="64"/>
        <w:adjustRightInd w:val="0"/>
        <w:snapToGrid w:val="0"/>
        <w:spacing w:line="360" w:lineRule="auto"/>
        <w:rPr>
          <w:rFonts w:ascii="仿宋" w:hAnsi="仿宋" w:eastAsia="仿宋" w:cs="仿宋"/>
          <w:bCs w:val="0"/>
        </w:rPr>
      </w:pPr>
      <w:r>
        <w:rPr>
          <w:rFonts w:hint="eastAsia" w:ascii="仿宋" w:hAnsi="仿宋" w:eastAsia="仿宋" w:cs="仿宋"/>
          <w:bCs w:val="0"/>
        </w:rPr>
        <w:t>1、药品、器械质量标准严格执行国家相关规定标准。供货方所供应的药品、器械，必须符合国家医药管理部门规定的质量标准。若因供货方药品、器械质量导致医疗事故，供货方须承担法律责任。供货方提供的药品、器械应该严格执行国家《产品质量法》、《药品管理法》等关于药品、器械的包装标准。该包装还应同时符合药品运输及储存要求。</w:t>
      </w:r>
    </w:p>
    <w:p>
      <w:pPr>
        <w:pStyle w:val="64"/>
        <w:adjustRightInd w:val="0"/>
        <w:snapToGrid w:val="0"/>
        <w:spacing w:line="360" w:lineRule="auto"/>
        <w:rPr>
          <w:rFonts w:ascii="仿宋" w:hAnsi="仿宋" w:eastAsia="仿宋" w:cs="仿宋"/>
          <w:bCs w:val="0"/>
        </w:rPr>
      </w:pPr>
      <w:r>
        <w:rPr>
          <w:rFonts w:hint="eastAsia" w:ascii="仿宋" w:hAnsi="仿宋" w:eastAsia="仿宋" w:cs="仿宋"/>
          <w:bCs w:val="0"/>
        </w:rPr>
        <w:t>2、保证货物质量，保证货物合法、正规的采购渠道，杜绝假劣药品流入医疗机构。</w:t>
      </w:r>
    </w:p>
    <w:p>
      <w:pPr>
        <w:pStyle w:val="64"/>
        <w:adjustRightInd w:val="0"/>
        <w:snapToGrid w:val="0"/>
        <w:spacing w:line="360" w:lineRule="auto"/>
        <w:rPr>
          <w:rFonts w:ascii="仿宋" w:hAnsi="仿宋" w:eastAsia="仿宋" w:cs="仿宋"/>
          <w:bCs w:val="0"/>
        </w:rPr>
      </w:pPr>
      <w:r>
        <w:rPr>
          <w:rFonts w:hint="eastAsia" w:ascii="仿宋" w:hAnsi="仿宋" w:eastAsia="仿宋" w:cs="仿宋"/>
          <w:bCs w:val="0"/>
        </w:rPr>
        <w:t xml:space="preserve">3、成交人应保证供货响应及时，供货时间为下单后的2个工作日内，按要求数量送货；应急供货时间为下单后的1个工作日内送货，按要求数量送货；抢救药品随要随送。 </w:t>
      </w:r>
    </w:p>
    <w:p>
      <w:pPr>
        <w:pStyle w:val="64"/>
        <w:adjustRightInd w:val="0"/>
        <w:snapToGrid w:val="0"/>
        <w:spacing w:line="360" w:lineRule="auto"/>
        <w:rPr>
          <w:rFonts w:ascii="仿宋" w:hAnsi="仿宋" w:eastAsia="仿宋" w:cs="仿宋"/>
          <w:bCs w:val="0"/>
        </w:rPr>
      </w:pPr>
      <w:r>
        <w:rPr>
          <w:rFonts w:hint="eastAsia" w:ascii="仿宋" w:hAnsi="仿宋" w:eastAsia="仿宋" w:cs="仿宋"/>
          <w:bCs w:val="0"/>
          <w:lang w:val="en-US"/>
        </w:rPr>
        <w:t>4</w:t>
      </w:r>
      <w:r>
        <w:rPr>
          <w:rFonts w:hint="eastAsia" w:ascii="仿宋" w:hAnsi="仿宋" w:eastAsia="仿宋" w:cs="仿宋"/>
          <w:bCs w:val="0"/>
        </w:rPr>
        <w:t>、采购人发现药品质量问题（包括破损、缺损及近期失效药品等），成交人应无条件及时换货或退货。</w:t>
      </w:r>
    </w:p>
    <w:p>
      <w:pPr>
        <w:pStyle w:val="64"/>
        <w:adjustRightInd w:val="0"/>
        <w:snapToGrid w:val="0"/>
        <w:spacing w:line="360" w:lineRule="auto"/>
        <w:rPr>
          <w:rFonts w:ascii="仿宋" w:hAnsi="仿宋" w:eastAsia="仿宋" w:cs="仿宋"/>
          <w:bCs w:val="0"/>
        </w:rPr>
      </w:pPr>
      <w:r>
        <w:rPr>
          <w:rFonts w:hint="eastAsia" w:ascii="仿宋" w:hAnsi="仿宋" w:eastAsia="仿宋" w:cs="仿宋"/>
          <w:bCs w:val="0"/>
          <w:lang w:val="en-US"/>
        </w:rPr>
        <w:t>5</w:t>
      </w:r>
      <w:r>
        <w:rPr>
          <w:rFonts w:hint="eastAsia" w:ascii="仿宋" w:hAnsi="仿宋" w:eastAsia="仿宋" w:cs="仿宋"/>
          <w:bCs w:val="0"/>
        </w:rPr>
        <w:t>、若在合作过程中，成交人向采购人供应假冒伪劣产品等，因物资质量原因造成的一切意外安全事故，所有责任和经济损失均由成交人承担。</w:t>
      </w:r>
    </w:p>
    <w:p>
      <w:pPr>
        <w:pStyle w:val="64"/>
        <w:adjustRightInd w:val="0"/>
        <w:snapToGrid w:val="0"/>
        <w:spacing w:line="360" w:lineRule="auto"/>
        <w:ind w:firstLine="720" w:firstLineChars="300"/>
        <w:rPr>
          <w:del w:id="0" w:author="Administrator" w:date="2024-07-02T16:08:00Z"/>
          <w:rFonts w:ascii="仿宋" w:hAnsi="仿宋" w:eastAsia="仿宋" w:cs="仿宋"/>
          <w:bCs w:val="0"/>
        </w:rPr>
      </w:pPr>
      <w:r>
        <w:rPr>
          <w:rFonts w:hint="eastAsia" w:ascii="仿宋" w:hAnsi="仿宋" w:eastAsia="仿宋" w:cs="仿宋"/>
          <w:bCs w:val="0"/>
          <w:lang w:val="en-US"/>
        </w:rPr>
        <w:t>6</w:t>
      </w:r>
      <w:r>
        <w:rPr>
          <w:rFonts w:hint="eastAsia" w:ascii="仿宋" w:hAnsi="仿宋" w:eastAsia="仿宋" w:cs="仿宋"/>
          <w:bCs w:val="0"/>
          <w:color w:val="000000" w:themeColor="text1"/>
          <w:lang w:val="en-US"/>
          <w14:textFill>
            <w14:solidFill>
              <w14:schemeClr w14:val="tx1"/>
            </w14:solidFill>
          </w14:textFill>
        </w:rPr>
        <w:t>、</w:t>
      </w:r>
      <w:r>
        <w:rPr>
          <w:rFonts w:hint="eastAsia" w:ascii="仿宋" w:hAnsi="仿宋" w:eastAsia="仿宋" w:cs="仿宋"/>
          <w:bCs w:val="0"/>
          <w:color w:val="000000" w:themeColor="text1"/>
          <w14:textFill>
            <w14:solidFill>
              <w14:schemeClr w14:val="tx1"/>
            </w14:solidFill>
          </w14:textFill>
        </w:rPr>
        <w:t>成交人应根据采购人实际使用需求提供包含但不限于表格中的药品。如遇所需药品不在清单内，根据市场行情双方协商确定（价格不能高于四川省药械集中采购及医药价格监管平台系统挂网价</w:t>
      </w:r>
      <w:r>
        <w:rPr>
          <w:rFonts w:hint="eastAsia" w:ascii="仿宋" w:hAnsi="仿宋" w:eastAsia="仿宋" w:cs="仿宋"/>
          <w:bCs w:val="0"/>
          <w:color w:val="000000" w:themeColor="text1"/>
          <w:lang w:eastAsia="zh-CN"/>
          <w14:textFill>
            <w14:solidFill>
              <w14:schemeClr w14:val="tx1"/>
            </w14:solidFill>
          </w14:textFill>
        </w:rPr>
        <w:t>，送货时供应商携带系统内该药品价格复印件并加盖公章</w:t>
      </w:r>
      <w:r>
        <w:rPr>
          <w:rFonts w:hint="eastAsia" w:ascii="仿宋" w:hAnsi="仿宋" w:eastAsia="仿宋" w:cs="仿宋"/>
          <w:bCs w:val="0"/>
          <w:color w:val="000000" w:themeColor="text1"/>
          <w14:textFill>
            <w14:solidFill>
              <w14:schemeClr w14:val="tx1"/>
            </w14:solidFill>
          </w14:textFill>
        </w:rPr>
        <w:t>）。</w:t>
      </w:r>
    </w:p>
    <w:p>
      <w:pPr>
        <w:pStyle w:val="64"/>
        <w:adjustRightInd w:val="0"/>
        <w:snapToGrid w:val="0"/>
        <w:spacing w:line="360" w:lineRule="auto"/>
        <w:ind w:firstLine="281" w:firstLineChars="100"/>
        <w:rPr>
          <w:rFonts w:hint="eastAsia" w:ascii="Arial" w:hAnsi="Arial" w:eastAsia="仿宋" w:cstheme="minorBidi"/>
          <w:b/>
          <w:bCs/>
          <w:kern w:val="2"/>
          <w:sz w:val="28"/>
          <w:szCs w:val="32"/>
          <w:lang w:val="en-US" w:eastAsia="zh-CN" w:bidi="ar-SA"/>
        </w:rPr>
      </w:pPr>
      <w:r>
        <w:rPr>
          <w:rFonts w:hint="eastAsia" w:ascii="Arial" w:hAnsi="Arial" w:eastAsia="仿宋" w:cstheme="minorBidi"/>
          <w:b/>
          <w:bCs/>
          <w:kern w:val="2"/>
          <w:sz w:val="28"/>
          <w:szCs w:val="32"/>
          <w:lang w:val="en-US" w:eastAsia="zh-CN" w:bidi="ar-SA"/>
        </w:rPr>
        <w:t>四、商务条款（实质性要求 ）</w:t>
      </w:r>
    </w:p>
    <w:p>
      <w:pPr>
        <w:widowControl/>
        <w:spacing w:line="360" w:lineRule="auto"/>
        <w:ind w:firstLine="480" w:firstLineChars="200"/>
        <w:jc w:val="left"/>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1、服务地点：四川铁道职业学院卫生科。</w:t>
      </w:r>
    </w:p>
    <w:p>
      <w:pPr>
        <w:widowControl/>
        <w:spacing w:line="360" w:lineRule="auto"/>
        <w:ind w:firstLine="480" w:firstLineChars="200"/>
        <w:jc w:val="left"/>
        <w:rPr>
          <w:rFonts w:hint="eastAsia" w:ascii="仿宋" w:hAnsi="仿宋" w:eastAsia="仿宋" w:cs="仿宋"/>
          <w:color w:val="000000" w:themeColor="text1"/>
          <w:kern w:val="0"/>
          <w:sz w:val="24"/>
          <w:szCs w:val="24"/>
          <w:lang w:val="zh-CN" w:eastAsia="zh-CN"/>
          <w14:textFill>
            <w14:solidFill>
              <w14:schemeClr w14:val="tx1"/>
            </w14:solidFill>
          </w14:textFill>
        </w:rPr>
      </w:pPr>
      <w:r>
        <w:rPr>
          <w:rFonts w:hint="eastAsia" w:ascii="仿宋" w:hAnsi="仿宋" w:eastAsia="仿宋" w:cs="仿宋"/>
          <w:color w:val="000000"/>
          <w:kern w:val="0"/>
          <w:sz w:val="24"/>
          <w:szCs w:val="24"/>
          <w:lang w:val="zh-CN"/>
        </w:rPr>
        <w:t>2、服务期限</w:t>
      </w:r>
      <w:r>
        <w:rPr>
          <w:rFonts w:hint="eastAsia" w:ascii="仿宋" w:hAnsi="仿宋" w:eastAsia="仿宋" w:cs="仿宋"/>
          <w:color w:val="000000" w:themeColor="text1"/>
          <w:kern w:val="0"/>
          <w:sz w:val="24"/>
          <w:szCs w:val="24"/>
          <w:lang w:val="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1年期满后</w:t>
      </w:r>
      <w:r>
        <w:rPr>
          <w:rFonts w:hint="eastAsia" w:ascii="仿宋" w:hAnsi="仿宋" w:eastAsia="仿宋" w:cs="仿宋"/>
          <w:color w:val="000000" w:themeColor="text1"/>
          <w:kern w:val="0"/>
          <w:sz w:val="24"/>
          <w:szCs w:val="24"/>
          <w:lang w:val="zh-CN"/>
          <w14:textFill>
            <w14:solidFill>
              <w14:schemeClr w14:val="tx1"/>
            </w14:solidFill>
          </w14:textFill>
        </w:rPr>
        <w:t xml:space="preserve">经甲方考核合格后，可续签合同，合同续签不超过三年 </w:t>
      </w:r>
      <w:r>
        <w:rPr>
          <w:rFonts w:hint="eastAsia" w:ascii="仿宋" w:hAnsi="仿宋" w:eastAsia="仿宋" w:cs="仿宋"/>
          <w:color w:val="000000" w:themeColor="text1"/>
          <w:kern w:val="0"/>
          <w:sz w:val="24"/>
          <w:szCs w:val="24"/>
          <w:lang w:val="zh-CN" w:eastAsia="zh-CN"/>
          <w14:textFill>
            <w14:solidFill>
              <w14:schemeClr w14:val="tx1"/>
            </w14:solidFill>
          </w14:textFill>
        </w:rPr>
        <w:t>（续签合同按以下指标考核：a、药品包装有无破损、泄露、受潮、虫蛀等情况；b、药品效期是否在规定的范围之内；c、提供的药品票据和相关资料的完整性以及真实性；d、是否在规定的时间内送货；e、药品配送服务商每次送货所提供的药品品名、规格、厂家、价格等是否与采购文件、投标（响应）文件相一致；f、送药时是否经常出现错药、多药、少药等其它异常情况以及处理补救措施是否到位。一年内共出现三次以上问题采购人认为药品配送服务商不能正常履行合同，不再续约）</w:t>
      </w:r>
      <w:r>
        <w:rPr>
          <w:rFonts w:hint="eastAsia" w:ascii="仿宋" w:hAnsi="仿宋" w:eastAsia="仿宋" w:cs="仿宋"/>
          <w:color w:val="000000" w:themeColor="text1"/>
          <w:kern w:val="0"/>
          <w:sz w:val="24"/>
          <w:szCs w:val="24"/>
          <w:lang w:val="zh-CN"/>
          <w14:textFill>
            <w14:solidFill>
              <w14:schemeClr w14:val="tx1"/>
            </w14:solidFill>
          </w14:textFill>
        </w:rPr>
        <w:t>。</w:t>
      </w:r>
    </w:p>
    <w:p>
      <w:pPr>
        <w:widowControl/>
        <w:spacing w:line="360" w:lineRule="auto"/>
        <w:ind w:firstLine="480" w:firstLineChars="200"/>
        <w:jc w:val="left"/>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3、付款方式：货到付款、公对公转账、银行电汇结算。</w:t>
      </w:r>
    </w:p>
    <w:p>
      <w:pPr>
        <w:widowControl/>
        <w:spacing w:line="360" w:lineRule="auto"/>
        <w:ind w:firstLine="480" w:firstLineChars="200"/>
        <w:jc w:val="left"/>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4、供货方所供药品、器械，有效期在1年或1年半以内的，所供药品、器械不低于有效期限6个月，有效期在2年或2年以上的，所供药品、器械不低于整个有效期的12个月。</w:t>
      </w:r>
    </w:p>
    <w:p>
      <w:pPr>
        <w:widowControl/>
        <w:spacing w:line="360" w:lineRule="auto"/>
        <w:ind w:firstLine="480" w:firstLineChars="200"/>
        <w:jc w:val="left"/>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5、验收标准：按国家有关规定以及比选文件要求、成交合作商的比选申请文件及承诺与合同约定标准进行验收。</w:t>
      </w:r>
    </w:p>
    <w:p>
      <w:pPr>
        <w:widowControl/>
        <w:spacing w:line="360" w:lineRule="auto"/>
        <w:ind w:firstLine="480" w:firstLineChars="200"/>
        <w:jc w:val="left"/>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6、违约责任</w:t>
      </w:r>
    </w:p>
    <w:p>
      <w:pPr>
        <w:widowControl/>
        <w:spacing w:line="360" w:lineRule="auto"/>
        <w:ind w:firstLine="480" w:firstLineChars="200"/>
        <w:jc w:val="left"/>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（1）成交人不认真履行合同约定，所供药品质量达不到要求或者拖延交货期的，采购人应责令其整改，对拒不整改或拖延整改的，采购人有权终止合同。</w:t>
      </w:r>
    </w:p>
    <w:p>
      <w:pPr>
        <w:widowControl/>
        <w:spacing w:line="360" w:lineRule="auto"/>
        <w:ind w:firstLine="480" w:firstLineChars="200"/>
        <w:jc w:val="left"/>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（2）配送的物资有质量问题导致安全事故的，成交人承担全部责任，直接取消供应资格，终止合同，当批的物资货款不予支付，保留追究成交人的经济和法律权利。</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szCs w:val="24"/>
        </w:rPr>
        <w:t>注：“★”号指标为本项目实质性要求，不响应或不满足为无效比选文件。</w:t>
      </w:r>
    </w:p>
    <w:p>
      <w:pPr>
        <w:spacing w:line="360" w:lineRule="auto"/>
        <w:ind w:firstLine="480" w:firstLineChars="200"/>
        <w:rPr>
          <w:rFonts w:ascii="仿宋" w:hAnsi="仿宋" w:eastAsia="仿宋" w:cs="仿宋"/>
          <w:sz w:val="24"/>
          <w:szCs w:val="24"/>
        </w:rPr>
      </w:pPr>
    </w:p>
    <w:p>
      <w:pPr>
        <w:pStyle w:val="2"/>
        <w:spacing w:before="0" w:after="0" w:line="400" w:lineRule="exact"/>
        <w:ind w:firstLine="2530" w:firstLineChars="700"/>
        <w:rPr>
          <w:rFonts w:ascii="仿宋" w:hAnsi="仿宋" w:eastAsia="仿宋" w:cs="仿宋"/>
          <w:sz w:val="36"/>
          <w:szCs w:val="36"/>
        </w:rPr>
      </w:pPr>
      <w:r>
        <w:rPr>
          <w:rFonts w:hint="eastAsia" w:ascii="仿宋" w:hAnsi="仿宋" w:eastAsia="仿宋" w:cs="仿宋"/>
          <w:sz w:val="36"/>
          <w:szCs w:val="36"/>
        </w:rPr>
        <w:t>第五章 比选评审办法</w:t>
      </w:r>
      <w:bookmarkEnd w:id="25"/>
    </w:p>
    <w:p>
      <w:pPr>
        <w:spacing w:line="360" w:lineRule="auto"/>
        <w:jc w:val="center"/>
        <w:outlineLvl w:val="1"/>
        <w:rPr>
          <w:rFonts w:ascii="仿宋" w:hAnsi="仿宋" w:eastAsia="仿宋" w:cs="仿宋"/>
          <w:b/>
          <w:sz w:val="28"/>
          <w:szCs w:val="28"/>
        </w:rPr>
      </w:pPr>
      <w:r>
        <w:rPr>
          <w:rFonts w:hint="eastAsia" w:ascii="仿宋" w:hAnsi="仿宋" w:eastAsia="仿宋" w:cs="仿宋"/>
          <w:b/>
          <w:sz w:val="28"/>
          <w:szCs w:val="28"/>
        </w:rPr>
        <w:t>一、总则</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1.比选人将根据比选项目特点组建评审委员会，采取综合评分法。</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2.比选评审工作应遵循公平、公正、科学及择优的原则，并以相同的比选评审程序和标准对待所有的申请人。</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3.评审委员会按照比选文件规定的评审方法和标准进行评审，并独立履行下列职责：</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（1）审查比选申请文件是否符合比选文件要求，并作出评价；</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（2）要求参加申请人对比选申请文件有关事项作出解释或者澄清；</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（3）推荐中选候选人名单</w:t>
      </w:r>
      <w:bookmarkStart w:id="26" w:name="_Toc217446098"/>
      <w:r>
        <w:rPr>
          <w:rFonts w:hint="eastAsia" w:ascii="仿宋" w:hAnsi="仿宋" w:eastAsia="仿宋" w:cs="仿宋"/>
          <w:sz w:val="24"/>
          <w:szCs w:val="24"/>
        </w:rPr>
        <w:t>。</w:t>
      </w:r>
    </w:p>
    <w:p>
      <w:pPr>
        <w:spacing w:line="360" w:lineRule="auto"/>
        <w:jc w:val="center"/>
        <w:outlineLvl w:val="1"/>
        <w:rPr>
          <w:rFonts w:ascii="仿宋" w:hAnsi="仿宋" w:eastAsia="仿宋" w:cs="仿宋"/>
          <w:b/>
          <w:sz w:val="28"/>
          <w:szCs w:val="28"/>
        </w:rPr>
      </w:pPr>
      <w:r>
        <w:rPr>
          <w:rFonts w:hint="eastAsia" w:ascii="仿宋" w:hAnsi="仿宋" w:eastAsia="仿宋" w:cs="仿宋"/>
          <w:b/>
          <w:sz w:val="28"/>
          <w:szCs w:val="28"/>
        </w:rPr>
        <w:t>二、比选评审</w:t>
      </w:r>
      <w:bookmarkEnd w:id="26"/>
    </w:p>
    <w:p>
      <w:pPr>
        <w:spacing w:line="360" w:lineRule="auto"/>
        <w:ind w:firstLine="472" w:firstLineChars="196"/>
        <w:rPr>
          <w:rFonts w:ascii="仿宋" w:hAnsi="仿宋" w:eastAsia="仿宋" w:cs="仿宋"/>
          <w:sz w:val="24"/>
          <w:szCs w:val="24"/>
        </w:rPr>
      </w:pPr>
      <w:r>
        <w:rPr>
          <w:rFonts w:hint="eastAsia" w:ascii="仿宋" w:hAnsi="仿宋" w:eastAsia="仿宋" w:cs="仿宋"/>
          <w:b/>
          <w:bCs/>
          <w:sz w:val="24"/>
          <w:szCs w:val="24"/>
        </w:rPr>
        <w:t>1.资格性检查。</w:t>
      </w:r>
      <w:r>
        <w:rPr>
          <w:rFonts w:hint="eastAsia" w:ascii="仿宋" w:hAnsi="仿宋" w:eastAsia="仿宋" w:cs="仿宋"/>
          <w:sz w:val="24"/>
          <w:szCs w:val="24"/>
        </w:rPr>
        <w:t>根据比选文件的规定，对比选申请文件中的资格证明等进行审查，以确定申请人是否具备比选资格。</w:t>
      </w:r>
    </w:p>
    <w:p>
      <w:pPr>
        <w:spacing w:line="360" w:lineRule="auto"/>
        <w:ind w:firstLine="472" w:firstLineChars="196"/>
        <w:rPr>
          <w:rFonts w:ascii="仿宋" w:hAnsi="仿宋" w:eastAsia="仿宋" w:cs="仿宋"/>
          <w:sz w:val="24"/>
          <w:szCs w:val="24"/>
        </w:rPr>
      </w:pPr>
      <w:r>
        <w:rPr>
          <w:rFonts w:hint="eastAsia" w:ascii="仿宋" w:hAnsi="仿宋" w:eastAsia="仿宋" w:cs="仿宋"/>
          <w:b/>
          <w:bCs/>
          <w:sz w:val="24"/>
          <w:szCs w:val="24"/>
        </w:rPr>
        <w:t>2.符合性检查。</w:t>
      </w:r>
      <w:r>
        <w:rPr>
          <w:rFonts w:hint="eastAsia" w:ascii="仿宋" w:hAnsi="仿宋" w:eastAsia="仿宋" w:cs="仿宋"/>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仿宋" w:hAnsi="仿宋" w:eastAsia="仿宋" w:cs="仿宋"/>
          <w:sz w:val="24"/>
          <w:szCs w:val="24"/>
        </w:rPr>
      </w:pPr>
      <w:r>
        <w:rPr>
          <w:rFonts w:hint="eastAsia" w:ascii="仿宋" w:hAnsi="仿宋" w:eastAsia="仿宋" w:cs="仿宋"/>
          <w:b/>
          <w:bCs/>
          <w:sz w:val="24"/>
          <w:szCs w:val="24"/>
        </w:rPr>
        <w:t>3.澄清有关问题</w:t>
      </w:r>
      <w:r>
        <w:rPr>
          <w:rFonts w:hint="eastAsia" w:ascii="仿宋" w:hAnsi="仿宋" w:eastAsia="仿宋" w:cs="仿宋"/>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仿宋" w:hAnsi="仿宋" w:eastAsia="仿宋" w:cs="仿宋"/>
        </w:rPr>
      </w:pPr>
      <w:r>
        <w:rPr>
          <w:rFonts w:hint="eastAsia" w:ascii="仿宋" w:hAnsi="仿宋" w:eastAsia="仿宋" w:cs="仿宋"/>
          <w:b/>
          <w:bCs/>
          <w:sz w:val="24"/>
          <w:szCs w:val="24"/>
        </w:rPr>
        <w:t>4.比较与评价</w:t>
      </w:r>
      <w:r>
        <w:rPr>
          <w:rFonts w:hint="eastAsia" w:ascii="仿宋" w:hAnsi="仿宋" w:eastAsia="仿宋" w:cs="仿宋"/>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仿宋" w:hAnsi="仿宋" w:eastAsia="仿宋" w:cs="仿宋"/>
          <w:sz w:val="24"/>
          <w:szCs w:val="24"/>
        </w:rPr>
      </w:pPr>
      <w:r>
        <w:rPr>
          <w:rFonts w:hint="eastAsia" w:ascii="仿宋" w:hAnsi="仿宋" w:eastAsia="仿宋" w:cs="仿宋"/>
          <w:b/>
          <w:bCs/>
          <w:sz w:val="24"/>
          <w:szCs w:val="24"/>
        </w:rPr>
        <w:t>5.推荐中选候选人名单。</w:t>
      </w:r>
      <w:r>
        <w:rPr>
          <w:rFonts w:hint="eastAsia" w:ascii="仿宋" w:hAnsi="仿宋" w:eastAsia="仿宋" w:cs="仿宋"/>
          <w:sz w:val="24"/>
          <w:szCs w:val="24"/>
        </w:rPr>
        <w:t>中选候选人数量应当根据采购需要确定，但必须按顺序排列中选候选人。</w:t>
      </w:r>
    </w:p>
    <w:p>
      <w:pPr>
        <w:spacing w:line="360" w:lineRule="auto"/>
        <w:ind w:firstLine="472" w:firstLineChars="196"/>
        <w:rPr>
          <w:rFonts w:ascii="仿宋" w:hAnsi="仿宋" w:eastAsia="仿宋" w:cs="仿宋"/>
          <w:sz w:val="24"/>
          <w:szCs w:val="24"/>
        </w:rPr>
      </w:pPr>
      <w:r>
        <w:rPr>
          <w:rFonts w:hint="eastAsia" w:ascii="仿宋" w:hAnsi="仿宋" w:eastAsia="仿宋" w:cs="仿宋"/>
          <w:b/>
          <w:bCs/>
          <w:sz w:val="24"/>
          <w:szCs w:val="24"/>
        </w:rPr>
        <w:t>6.编写比选评审报告。</w:t>
      </w:r>
      <w:r>
        <w:rPr>
          <w:rFonts w:hint="eastAsia" w:ascii="仿宋" w:hAnsi="仿宋" w:eastAsia="仿宋" w:cs="仿宋"/>
          <w:sz w:val="24"/>
          <w:szCs w:val="24"/>
        </w:rPr>
        <w:t>比选评审报告是比选评审委员会根据全体比选评审成员签字的原始比选评审记录和比选评审结果编写的报告。</w:t>
      </w:r>
    </w:p>
    <w:p>
      <w:pPr>
        <w:spacing w:line="360" w:lineRule="auto"/>
        <w:ind w:firstLine="472" w:firstLineChars="196"/>
        <w:rPr>
          <w:rFonts w:ascii="仿宋" w:hAnsi="仿宋" w:eastAsia="仿宋" w:cs="仿宋"/>
          <w:sz w:val="24"/>
          <w:szCs w:val="24"/>
        </w:rPr>
      </w:pPr>
      <w:r>
        <w:rPr>
          <w:rFonts w:hint="eastAsia" w:ascii="仿宋" w:hAnsi="仿宋" w:eastAsia="仿宋" w:cs="仿宋"/>
          <w:b/>
          <w:bCs/>
          <w:sz w:val="24"/>
          <w:szCs w:val="24"/>
        </w:rPr>
        <w:t>7.中选。</w:t>
      </w:r>
      <w:r>
        <w:rPr>
          <w:rFonts w:hint="eastAsia" w:ascii="仿宋" w:hAnsi="仿宋" w:eastAsia="仿宋" w:cs="仿宋"/>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仿宋" w:hAnsi="仿宋" w:eastAsia="仿宋" w:cs="仿宋"/>
          <w:bCs/>
          <w:sz w:val="36"/>
          <w:szCs w:val="36"/>
        </w:rPr>
      </w:pPr>
    </w:p>
    <w:p>
      <w:pPr>
        <w:spacing w:line="360" w:lineRule="auto"/>
        <w:jc w:val="center"/>
        <w:outlineLvl w:val="1"/>
        <w:rPr>
          <w:rFonts w:ascii="仿宋" w:hAnsi="仿宋" w:eastAsia="仿宋" w:cs="仿宋"/>
          <w:b/>
          <w:sz w:val="28"/>
          <w:szCs w:val="28"/>
        </w:rPr>
      </w:pPr>
      <w:r>
        <w:rPr>
          <w:rFonts w:hint="eastAsia" w:ascii="仿宋" w:hAnsi="仿宋" w:eastAsia="仿宋" w:cs="仿宋"/>
          <w:b/>
          <w:sz w:val="28"/>
          <w:szCs w:val="28"/>
        </w:rPr>
        <w:t>三、比选评审办法</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 xml:space="preserve">本次比选采用综合评分法。 </w:t>
      </w:r>
    </w:p>
    <w:p>
      <w:pPr>
        <w:spacing w:line="360" w:lineRule="auto"/>
        <w:jc w:val="center"/>
        <w:outlineLvl w:val="1"/>
        <w:rPr>
          <w:rFonts w:ascii="仿宋" w:hAnsi="仿宋" w:eastAsia="仿宋" w:cs="仿宋"/>
          <w:b/>
          <w:sz w:val="28"/>
          <w:szCs w:val="28"/>
        </w:rPr>
      </w:pPr>
      <w:r>
        <w:rPr>
          <w:rFonts w:hint="eastAsia" w:ascii="仿宋" w:hAnsi="仿宋" w:eastAsia="仿宋" w:cs="仿宋"/>
          <w:b/>
          <w:sz w:val="28"/>
          <w:szCs w:val="28"/>
        </w:rPr>
        <w:t>四、评分办法说明</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对各响应文件进行综合评审打分，满分为 100 分。所有评价指标得分之和为该项综合得分。评分标准如下表：</w:t>
      </w:r>
    </w:p>
    <w:tbl>
      <w:tblPr>
        <w:tblStyle w:val="24"/>
        <w:tblpPr w:leftFromText="180" w:rightFromText="180" w:vertAnchor="text" w:horzAnchor="margin" w:tblpX="108" w:tblpY="783"/>
        <w:tblOverlap w:val="never"/>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16"/>
        <w:gridCol w:w="888"/>
        <w:gridCol w:w="486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9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121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评分项</w:t>
            </w:r>
          </w:p>
        </w:tc>
        <w:tc>
          <w:tcPr>
            <w:tcW w:w="88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分值</w:t>
            </w:r>
          </w:p>
        </w:tc>
        <w:tc>
          <w:tcPr>
            <w:tcW w:w="4861" w:type="dxa"/>
            <w:vAlign w:val="center"/>
          </w:tcPr>
          <w:p>
            <w:pPr>
              <w:spacing w:line="360" w:lineRule="auto"/>
              <w:ind w:firstLine="470" w:firstLineChars="196"/>
              <w:jc w:val="center"/>
              <w:rPr>
                <w:rFonts w:ascii="仿宋" w:hAnsi="仿宋" w:eastAsia="仿宋" w:cs="仿宋"/>
                <w:sz w:val="24"/>
                <w:szCs w:val="24"/>
              </w:rPr>
            </w:pPr>
            <w:r>
              <w:rPr>
                <w:rFonts w:hint="eastAsia" w:ascii="仿宋" w:hAnsi="仿宋" w:eastAsia="仿宋" w:cs="仿宋"/>
                <w:sz w:val="24"/>
                <w:szCs w:val="24"/>
              </w:rPr>
              <w:t>评分标准</w:t>
            </w:r>
          </w:p>
        </w:tc>
        <w:tc>
          <w:tcPr>
            <w:tcW w:w="87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9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21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价格</w:t>
            </w:r>
          </w:p>
        </w:tc>
        <w:tc>
          <w:tcPr>
            <w:tcW w:w="888"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0</w:t>
            </w:r>
          </w:p>
        </w:tc>
        <w:tc>
          <w:tcPr>
            <w:tcW w:w="4861" w:type="dxa"/>
            <w:vAlign w:val="center"/>
          </w:tcPr>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通过审查且比选报价单价汇总价最低的比选报价作为评审基准价。报价得分＝（基准价/比选报价）*3</w:t>
            </w:r>
            <w:r>
              <w:rPr>
                <w:rFonts w:hint="eastAsia" w:ascii="仿宋" w:hAnsi="仿宋" w:eastAsia="仿宋" w:cs="仿宋"/>
                <w:sz w:val="24"/>
                <w:szCs w:val="24"/>
                <w:lang w:val="en-US" w:eastAsia="zh-CN"/>
              </w:rPr>
              <w:t>0</w:t>
            </w:r>
          </w:p>
        </w:tc>
        <w:tc>
          <w:tcPr>
            <w:tcW w:w="876"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21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综合服务方案</w:t>
            </w:r>
          </w:p>
        </w:tc>
        <w:tc>
          <w:tcPr>
            <w:tcW w:w="88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25</w:t>
            </w:r>
          </w:p>
        </w:tc>
        <w:tc>
          <w:tcPr>
            <w:tcW w:w="4861"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比选文件要求制定详细的服务方案，方案需包含①项目基本情况分析；②配送人员；③项目服务原则、总流程安排；④实施过程注意事项及产应对措施；⑤货物签收、验收流程。内容完全符合项目要求且详细、合理可行、描述清晰、严谨且针对性强得25分；有一项内容不符合项目要求或生产简单、描述不清楚或不合理扣5分，直至本项目扣完为止。</w:t>
            </w:r>
          </w:p>
        </w:tc>
        <w:tc>
          <w:tcPr>
            <w:tcW w:w="876"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21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类似业绩</w:t>
            </w:r>
          </w:p>
        </w:tc>
        <w:tc>
          <w:tcPr>
            <w:tcW w:w="88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4861" w:type="dxa"/>
            <w:vAlign w:val="center"/>
          </w:tcPr>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提供2021年以来（含2021年）至比选前同类项目业绩，提供一个得2分，最高得分10分，不提供不得分（提供合同或中标通知书复印件并加盖公章）</w:t>
            </w:r>
          </w:p>
        </w:tc>
        <w:tc>
          <w:tcPr>
            <w:tcW w:w="876"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121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运输要求</w:t>
            </w:r>
          </w:p>
        </w:tc>
        <w:tc>
          <w:tcPr>
            <w:tcW w:w="888" w:type="dxa"/>
            <w:vAlign w:val="center"/>
          </w:tcPr>
          <w:p>
            <w:pPr>
              <w:spacing w:line="360" w:lineRule="auto"/>
              <w:jc w:val="center"/>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p>
        </w:tc>
        <w:tc>
          <w:tcPr>
            <w:tcW w:w="4861" w:type="dxa"/>
            <w:vAlign w:val="center"/>
          </w:tcPr>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有常规药品运输车辆得6分，无不得分。有冷藏药品运输车辆得</w:t>
            </w:r>
            <w:r>
              <w:rPr>
                <w:rFonts w:hint="eastAsia" w:ascii="仿宋" w:hAnsi="仿宋" w:eastAsia="仿宋" w:cs="仿宋"/>
                <w:sz w:val="24"/>
                <w:szCs w:val="24"/>
                <w:lang w:val="en-US" w:eastAsia="zh-CN"/>
              </w:rPr>
              <w:t>6</w:t>
            </w:r>
            <w:r>
              <w:rPr>
                <w:rFonts w:hint="eastAsia" w:ascii="仿宋" w:hAnsi="仿宋" w:eastAsia="仿宋" w:cs="仿宋"/>
                <w:sz w:val="24"/>
                <w:szCs w:val="24"/>
              </w:rPr>
              <w:t>分，无不得分。（车辆行驶证登记人为比选申请人的，提供有效期内车辆行驶证复印件；车辆行驶证登记人不是比选申请人的，提供车辆租赁证明复印件并加盖鲜章）。</w:t>
            </w:r>
          </w:p>
        </w:tc>
        <w:tc>
          <w:tcPr>
            <w:tcW w:w="876"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121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滞销药品处理</w:t>
            </w:r>
          </w:p>
        </w:tc>
        <w:tc>
          <w:tcPr>
            <w:tcW w:w="88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4861"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购药半年内无质量问题的滞销药品可进行免费退换。承诺得10分，未承诺不得分。</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注：投标人需提供承诺函原件</w:t>
            </w:r>
            <w:r>
              <w:rPr>
                <w:rFonts w:hint="eastAsia" w:ascii="仿宋" w:hAnsi="仿宋" w:eastAsia="仿宋" w:cs="仿宋"/>
                <w:sz w:val="24"/>
                <w:szCs w:val="24"/>
                <w:lang w:eastAsia="zh-CN"/>
              </w:rPr>
              <w:t>并加盖公章。</w:t>
            </w:r>
          </w:p>
        </w:tc>
        <w:tc>
          <w:tcPr>
            <w:tcW w:w="876" w:type="dxa"/>
            <w:vAlign w:val="center"/>
          </w:tcPr>
          <w:p>
            <w:pPr>
              <w:spacing w:line="360" w:lineRule="auto"/>
              <w:ind w:firstLine="240" w:firstLineChars="1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79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1216"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售后服务</w:t>
            </w:r>
          </w:p>
        </w:tc>
        <w:tc>
          <w:tcPr>
            <w:tcW w:w="888" w:type="dxa"/>
            <w:vAlign w:val="center"/>
          </w:tcPr>
          <w:p>
            <w:pPr>
              <w:spacing w:line="360" w:lineRule="auto"/>
              <w:jc w:val="center"/>
              <w:rPr>
                <w:rFonts w:hint="default" w:ascii="仿宋" w:hAnsi="仿宋" w:eastAsia="仿宋" w:cs="仿宋"/>
                <w:color w:val="FF0000"/>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13</w:t>
            </w:r>
          </w:p>
        </w:tc>
        <w:tc>
          <w:tcPr>
            <w:tcW w:w="4861" w:type="dxa"/>
            <w:vAlign w:val="center"/>
          </w:tcPr>
          <w:p>
            <w:pPr>
              <w:pStyle w:val="58"/>
              <w:numPr>
                <w:ilvl w:val="0"/>
                <w:numId w:val="4"/>
              </w:numPr>
              <w:spacing w:line="360" w:lineRule="auto"/>
              <w:ind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制定详细的售后服务方案需包含①提供配送服务方案；②提供技术支持，包括但不限于提供药品的使用指南、常见问题的解答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有一项内容不符合项目要求或描述不清楚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不合理扣</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lang w:eastAsia="zh-CN"/>
                <w14:textFill>
                  <w14:solidFill>
                    <w14:schemeClr w14:val="tx1"/>
                  </w14:solidFill>
                </w14:textFill>
              </w:rPr>
              <w:t>本项目共计</w:t>
            </w:r>
            <w:r>
              <w:rPr>
                <w:rFonts w:hint="eastAsia" w:ascii="仿宋" w:hAnsi="仿宋" w:eastAsia="仿宋" w:cs="仿宋"/>
                <w:color w:val="000000" w:themeColor="text1"/>
                <w:sz w:val="24"/>
                <w:szCs w:val="24"/>
                <w:lang w:val="en-US" w:eastAsia="zh-CN"/>
                <w14:textFill>
                  <w14:solidFill>
                    <w14:schemeClr w14:val="tx1"/>
                  </w14:solidFill>
                </w14:textFill>
              </w:rPr>
              <w:t>8分。</w:t>
            </w:r>
          </w:p>
          <w:p>
            <w:pPr>
              <w:pStyle w:val="58"/>
              <w:numPr>
                <w:ilvl w:val="0"/>
                <w:numId w:val="4"/>
              </w:numPr>
              <w:spacing w:line="360" w:lineRule="auto"/>
              <w:ind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配备一名</w:t>
            </w:r>
            <w:r>
              <w:rPr>
                <w:rFonts w:hint="eastAsia" w:ascii="仿宋" w:hAnsi="仿宋" w:eastAsia="仿宋" w:cs="仿宋"/>
                <w:color w:val="000000" w:themeColor="text1"/>
                <w:sz w:val="24"/>
                <w:szCs w:val="24"/>
                <w:lang w:eastAsia="zh-CN"/>
                <w14:textFill>
                  <w14:solidFill>
                    <w14:schemeClr w14:val="tx1"/>
                  </w14:solidFill>
                </w14:textFill>
              </w:rPr>
              <w:t>客服</w:t>
            </w:r>
            <w:r>
              <w:rPr>
                <w:rFonts w:hint="eastAsia" w:ascii="仿宋" w:hAnsi="仿宋" w:eastAsia="仿宋" w:cs="仿宋"/>
                <w:color w:val="000000" w:themeColor="text1"/>
                <w:sz w:val="24"/>
                <w:szCs w:val="24"/>
                <w14:textFill>
                  <w14:solidFill>
                    <w14:schemeClr w14:val="tx1"/>
                  </w14:solidFill>
                </w14:textFill>
              </w:rPr>
              <w:t>专门负责我校项目，得</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分，未配备不得分。</w:t>
            </w:r>
          </w:p>
          <w:p>
            <w:pPr>
              <w:spacing w:line="360" w:lineRule="auto"/>
              <w:jc w:val="both"/>
              <w:rPr>
                <w:rFonts w:hint="eastAsia" w:ascii="仿宋" w:hAnsi="仿宋" w:eastAsia="仿宋" w:cs="仿宋"/>
                <w:sz w:val="24"/>
                <w:szCs w:val="24"/>
                <w:lang w:eastAsia="zh-CN"/>
              </w:rPr>
            </w:pPr>
            <w:r>
              <w:rPr>
                <w:rFonts w:hint="eastAsia" w:ascii="仿宋" w:hAnsi="仿宋" w:eastAsia="仿宋" w:cs="仿宋"/>
                <w:color w:val="000000" w:themeColor="text1"/>
                <w:sz w:val="24"/>
                <w:szCs w:val="24"/>
                <w14:textFill>
                  <w14:solidFill>
                    <w14:schemeClr w14:val="tx1"/>
                  </w14:solidFill>
                </w14:textFill>
              </w:rPr>
              <w:t>注：投标人需提供承诺函原件</w:t>
            </w:r>
            <w:r>
              <w:rPr>
                <w:rFonts w:hint="eastAsia" w:ascii="仿宋" w:hAnsi="仿宋" w:eastAsia="仿宋" w:cs="仿宋"/>
                <w:color w:val="000000" w:themeColor="text1"/>
                <w:sz w:val="24"/>
                <w:szCs w:val="24"/>
                <w:lang w:eastAsia="zh-CN"/>
                <w14:textFill>
                  <w14:solidFill>
                    <w14:schemeClr w14:val="tx1"/>
                  </w14:solidFill>
                </w14:textFill>
              </w:rPr>
              <w:t>并加盖公章。</w:t>
            </w:r>
          </w:p>
        </w:tc>
        <w:tc>
          <w:tcPr>
            <w:tcW w:w="876" w:type="dxa"/>
            <w:vAlign w:val="center"/>
          </w:tcPr>
          <w:p>
            <w:pPr>
              <w:spacing w:line="360" w:lineRule="auto"/>
              <w:ind w:firstLine="240" w:firstLineChars="100"/>
              <w:rPr>
                <w:rFonts w:ascii="仿宋" w:hAnsi="仿宋" w:eastAsia="仿宋" w:cs="仿宋"/>
                <w:sz w:val="24"/>
                <w:szCs w:val="24"/>
              </w:rPr>
            </w:pPr>
          </w:p>
        </w:tc>
      </w:tr>
    </w:tbl>
    <w:p>
      <w:pPr>
        <w:spacing w:line="360" w:lineRule="auto"/>
        <w:ind w:firstLine="470" w:firstLineChars="196"/>
        <w:rPr>
          <w:rFonts w:ascii="仿宋" w:hAnsi="仿宋" w:eastAsia="仿宋" w:cs="仿宋"/>
          <w:color w:val="0000FF"/>
          <w:sz w:val="24"/>
          <w:szCs w:val="24"/>
        </w:rPr>
      </w:pPr>
      <w:r>
        <w:rPr>
          <w:rFonts w:hint="eastAsia" w:ascii="仿宋" w:hAnsi="仿宋" w:eastAsia="仿宋" w:cs="仿宋"/>
          <w:sz w:val="24"/>
          <w:szCs w:val="24"/>
        </w:rPr>
        <w:t xml:space="preserve"> </w:t>
      </w:r>
    </w:p>
    <w:p>
      <w:pPr>
        <w:rPr>
          <w:rFonts w:ascii="仿宋" w:hAnsi="仿宋" w:eastAsia="仿宋" w:cs="仿宋"/>
          <w:sz w:val="24"/>
          <w:szCs w:val="24"/>
        </w:rPr>
      </w:pPr>
    </w:p>
    <w:p>
      <w:pPr>
        <w:pStyle w:val="9"/>
        <w:rPr>
          <w:rFonts w:ascii="仿宋" w:hAnsi="仿宋" w:eastAsia="仿宋" w:cs="仿宋"/>
        </w:rPr>
      </w:pPr>
    </w:p>
    <w:p>
      <w:pPr>
        <w:jc w:val="center"/>
        <w:rPr>
          <w:rFonts w:ascii="仿宋" w:hAnsi="仿宋" w:eastAsia="仿宋" w:cs="仿宋"/>
          <w:sz w:val="24"/>
          <w:szCs w:val="24"/>
          <w:lang w:val="zh-TW" w:eastAsia="zh-TW"/>
        </w:rPr>
      </w:pPr>
    </w:p>
    <w:p>
      <w:pPr>
        <w:pStyle w:val="23"/>
        <w:spacing w:after="0"/>
        <w:rPr>
          <w:rFonts w:ascii="仿宋" w:hAnsi="仿宋" w:eastAsia="仿宋" w:cs="仿宋"/>
          <w:szCs w:val="24"/>
          <w:lang w:val="zh-TW" w:eastAsia="zh-TW"/>
        </w:rPr>
      </w:pPr>
    </w:p>
    <w:p>
      <w:pPr>
        <w:pStyle w:val="23"/>
        <w:spacing w:after="0"/>
        <w:rPr>
          <w:rFonts w:ascii="仿宋" w:hAnsi="仿宋" w:eastAsia="仿宋" w:cs="仿宋"/>
          <w:szCs w:val="24"/>
          <w:lang w:val="zh-TW" w:eastAsia="zh-TW"/>
        </w:rPr>
      </w:pPr>
    </w:p>
    <w:p>
      <w:pPr>
        <w:rPr>
          <w:rFonts w:ascii="仿宋" w:hAnsi="仿宋" w:eastAsia="仿宋" w:cs="仿宋"/>
          <w:sz w:val="36"/>
          <w:szCs w:val="36"/>
        </w:rPr>
      </w:pPr>
      <w:r>
        <w:rPr>
          <w:rFonts w:hint="eastAsia" w:ascii="仿宋" w:hAnsi="仿宋" w:eastAsia="仿宋" w:cs="仿宋"/>
          <w:sz w:val="36"/>
          <w:szCs w:val="36"/>
        </w:rPr>
        <w:br w:type="page"/>
      </w:r>
    </w:p>
    <w:p>
      <w:pPr>
        <w:pStyle w:val="2"/>
        <w:spacing w:before="0" w:after="0" w:line="400" w:lineRule="exact"/>
        <w:ind w:firstLine="2168" w:firstLineChars="600"/>
        <w:rPr>
          <w:rFonts w:ascii="仿宋" w:hAnsi="仿宋" w:eastAsia="仿宋" w:cs="仿宋"/>
          <w:sz w:val="36"/>
          <w:szCs w:val="36"/>
        </w:rPr>
      </w:pPr>
      <w:r>
        <w:rPr>
          <w:rFonts w:hint="eastAsia" w:ascii="仿宋" w:hAnsi="仿宋" w:eastAsia="仿宋" w:cs="仿宋"/>
          <w:sz w:val="36"/>
          <w:szCs w:val="36"/>
        </w:rPr>
        <w:t>第六章 比选申请文件格式</w:t>
      </w:r>
      <w:bookmarkEnd w:id="24"/>
    </w:p>
    <w:p>
      <w:pPr>
        <w:ind w:firstLine="3614" w:firstLineChars="1000"/>
        <w:rPr>
          <w:rFonts w:ascii="仿宋" w:hAnsi="仿宋" w:eastAsia="仿宋" w:cs="仿宋"/>
          <w:b/>
          <w:sz w:val="36"/>
        </w:rPr>
      </w:pPr>
      <w:r>
        <w:rPr>
          <w:rFonts w:hint="eastAsia" w:ascii="仿宋" w:hAnsi="仿宋" w:eastAsia="仿宋" w:cs="仿宋"/>
          <w:b/>
          <w:sz w:val="36"/>
        </w:rPr>
        <w:t>（正本）</w:t>
      </w:r>
    </w:p>
    <w:p>
      <w:pPr>
        <w:spacing w:line="360" w:lineRule="auto"/>
        <w:ind w:firstLine="2088" w:firstLineChars="400"/>
        <w:rPr>
          <w:rFonts w:ascii="仿宋" w:hAnsi="仿宋" w:eastAsia="仿宋" w:cs="仿宋"/>
          <w:b/>
          <w:sz w:val="52"/>
          <w:szCs w:val="52"/>
        </w:rPr>
      </w:pPr>
      <w:r>
        <w:rPr>
          <w:rFonts w:hint="eastAsia" w:ascii="仿宋" w:hAnsi="仿宋" w:eastAsia="仿宋" w:cs="仿宋"/>
          <w:b/>
          <w:sz w:val="52"/>
          <w:szCs w:val="52"/>
        </w:rPr>
        <w:t>竞争性比选申请文件</w:t>
      </w:r>
    </w:p>
    <w:p>
      <w:pPr>
        <w:spacing w:line="360" w:lineRule="auto"/>
        <w:ind w:firstLine="1446" w:firstLineChars="200"/>
        <w:jc w:val="left"/>
        <w:rPr>
          <w:rFonts w:ascii="仿宋" w:hAnsi="仿宋" w:eastAsia="仿宋" w:cs="仿宋"/>
          <w:b/>
          <w:sz w:val="72"/>
          <w:szCs w:val="72"/>
        </w:rPr>
      </w:pPr>
    </w:p>
    <w:p>
      <w:pPr>
        <w:spacing w:line="360" w:lineRule="auto"/>
        <w:ind w:firstLine="1446" w:firstLineChars="200"/>
        <w:jc w:val="left"/>
        <w:rPr>
          <w:rFonts w:ascii="仿宋" w:hAnsi="仿宋" w:eastAsia="仿宋" w:cs="仿宋"/>
          <w:b/>
          <w:sz w:val="72"/>
          <w:szCs w:val="72"/>
        </w:rPr>
      </w:pPr>
    </w:p>
    <w:p>
      <w:pPr>
        <w:spacing w:line="360" w:lineRule="auto"/>
        <w:ind w:firstLine="643" w:firstLineChars="200"/>
        <w:jc w:val="left"/>
        <w:rPr>
          <w:rFonts w:ascii="仿宋" w:hAnsi="仿宋" w:eastAsia="仿宋" w:cs="仿宋"/>
          <w:b/>
          <w:sz w:val="32"/>
          <w:u w:val="single"/>
        </w:rPr>
      </w:pPr>
      <w:r>
        <w:rPr>
          <w:rFonts w:hint="eastAsia" w:ascii="仿宋" w:hAnsi="仿宋" w:eastAsia="仿宋" w:cs="仿宋"/>
          <w:b/>
          <w:sz w:val="32"/>
        </w:rPr>
        <w:t>申请人名称：</w:t>
      </w:r>
    </w:p>
    <w:p>
      <w:pPr>
        <w:spacing w:line="360" w:lineRule="auto"/>
        <w:ind w:firstLine="643" w:firstLineChars="200"/>
        <w:jc w:val="left"/>
        <w:rPr>
          <w:rFonts w:ascii="仿宋" w:hAnsi="仿宋" w:eastAsia="仿宋" w:cs="仿宋"/>
          <w:b/>
          <w:sz w:val="32"/>
        </w:rPr>
      </w:pPr>
      <w:r>
        <w:rPr>
          <w:rFonts w:hint="eastAsia" w:ascii="仿宋" w:hAnsi="仿宋" w:eastAsia="仿宋" w:cs="仿宋"/>
          <w:b/>
          <w:sz w:val="32"/>
        </w:rPr>
        <w:t>项目编号：</w:t>
      </w:r>
    </w:p>
    <w:p>
      <w:pPr>
        <w:pStyle w:val="9"/>
        <w:spacing w:after="0"/>
        <w:ind w:firstLine="643" w:firstLineChars="200"/>
        <w:rPr>
          <w:rFonts w:ascii="仿宋" w:hAnsi="仿宋" w:eastAsia="仿宋" w:cs="仿宋"/>
        </w:rPr>
      </w:pPr>
      <w:r>
        <w:rPr>
          <w:rFonts w:hint="eastAsia" w:ascii="仿宋" w:hAnsi="仿宋" w:eastAsia="仿宋" w:cs="仿宋"/>
          <w:b/>
          <w:sz w:val="32"/>
        </w:rPr>
        <w:t>包号：（若有）</w:t>
      </w:r>
    </w:p>
    <w:p>
      <w:pPr>
        <w:jc w:val="center"/>
        <w:rPr>
          <w:rFonts w:ascii="仿宋" w:hAnsi="仿宋" w:eastAsia="仿宋" w:cs="仿宋"/>
          <w:b/>
          <w:sz w:val="36"/>
        </w:rPr>
      </w:pPr>
    </w:p>
    <w:p>
      <w:pPr>
        <w:jc w:val="center"/>
        <w:rPr>
          <w:rFonts w:ascii="仿宋" w:hAnsi="仿宋" w:eastAsia="仿宋" w:cs="仿宋"/>
          <w:b/>
          <w:sz w:val="32"/>
          <w:szCs w:val="32"/>
        </w:rPr>
      </w:pPr>
    </w:p>
    <w:p>
      <w:pPr>
        <w:jc w:val="center"/>
        <w:rPr>
          <w:rFonts w:ascii="仿宋" w:hAnsi="仿宋" w:eastAsia="仿宋" w:cs="仿宋"/>
          <w:b/>
          <w:sz w:val="36"/>
        </w:rPr>
      </w:pPr>
    </w:p>
    <w:p>
      <w:pPr>
        <w:jc w:val="center"/>
        <w:rPr>
          <w:rFonts w:ascii="仿宋" w:hAnsi="仿宋" w:eastAsia="仿宋" w:cs="仿宋"/>
          <w:b/>
          <w:sz w:val="36"/>
        </w:rPr>
      </w:pPr>
    </w:p>
    <w:p>
      <w:pPr>
        <w:spacing w:line="440" w:lineRule="exact"/>
        <w:jc w:val="center"/>
        <w:rPr>
          <w:rFonts w:ascii="仿宋" w:hAnsi="仿宋" w:eastAsia="仿宋" w:cs="仿宋"/>
          <w:b/>
          <w:sz w:val="36"/>
        </w:rPr>
      </w:pPr>
    </w:p>
    <w:p>
      <w:pPr>
        <w:jc w:val="center"/>
        <w:rPr>
          <w:rFonts w:ascii="仿宋" w:hAnsi="仿宋" w:eastAsia="仿宋" w:cs="仿宋"/>
          <w:b/>
          <w:bCs/>
          <w:sz w:val="32"/>
          <w:szCs w:val="32"/>
        </w:rPr>
      </w:pPr>
      <w:r>
        <w:rPr>
          <w:rFonts w:hint="eastAsia" w:ascii="仿宋" w:hAnsi="仿宋" w:eastAsia="仿宋" w:cs="仿宋"/>
          <w:b/>
          <w:sz w:val="32"/>
        </w:rPr>
        <w:t xml:space="preserve">                           日期：XX年XX月XX日</w:t>
      </w:r>
    </w:p>
    <w:p>
      <w:pPr>
        <w:rPr>
          <w:rFonts w:ascii="仿宋" w:hAnsi="仿宋" w:eastAsia="仿宋" w:cs="仿宋"/>
          <w:sz w:val="32"/>
        </w:rPr>
      </w:pPr>
      <w:bookmarkStart w:id="27" w:name="_Toc217446082"/>
      <w:r>
        <w:rPr>
          <w:rFonts w:hint="eastAsia" w:ascii="仿宋" w:hAnsi="仿宋" w:eastAsia="仿宋" w:cs="仿宋"/>
          <w:sz w:val="32"/>
        </w:rPr>
        <w:br w:type="page"/>
      </w:r>
    </w:p>
    <w:bookmarkEnd w:id="27"/>
    <w:p>
      <w:pPr>
        <w:pStyle w:val="3"/>
        <w:numPr>
          <w:ilvl w:val="0"/>
          <w:numId w:val="5"/>
        </w:numPr>
        <w:spacing w:before="0" w:after="0" w:line="400" w:lineRule="exact"/>
        <w:ind w:firstLine="3534" w:firstLineChars="1100"/>
        <w:rPr>
          <w:rFonts w:ascii="仿宋" w:hAnsi="仿宋" w:cs="仿宋"/>
          <w:sz w:val="32"/>
        </w:rPr>
      </w:pPr>
      <w:r>
        <w:rPr>
          <w:rFonts w:hint="eastAsia" w:ascii="仿宋" w:hAnsi="仿宋" w:cs="仿宋"/>
          <w:sz w:val="32"/>
        </w:rPr>
        <w:t>申请函</w:t>
      </w:r>
    </w:p>
    <w:p>
      <w:pPr>
        <w:rPr>
          <w:rFonts w:ascii="仿宋" w:hAnsi="仿宋" w:eastAsia="仿宋" w:cs="仿宋"/>
          <w:sz w:val="24"/>
          <w:szCs w:val="24"/>
          <w:u w:val="single"/>
        </w:rPr>
      </w:pPr>
      <w:r>
        <w:rPr>
          <w:rFonts w:hint="eastAsia" w:ascii="仿宋" w:hAnsi="仿宋" w:eastAsia="仿宋" w:cs="仿宋"/>
          <w:sz w:val="24"/>
          <w:szCs w:val="24"/>
          <w:u w:val="single"/>
        </w:rPr>
        <w:t>xxxxxxxxx</w:t>
      </w:r>
      <w:r>
        <w:rPr>
          <w:rFonts w:hint="eastAsia" w:ascii="仿宋" w:hAnsi="仿宋" w:eastAsia="仿宋" w:cs="仿宋"/>
          <w:sz w:val="24"/>
          <w:szCs w:val="24"/>
        </w:rPr>
        <w:t>：</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我方全面研究了“</w:t>
      </w:r>
      <w:r>
        <w:rPr>
          <w:rFonts w:hint="eastAsia" w:ascii="仿宋" w:hAnsi="仿宋" w:eastAsia="仿宋" w:cs="仿宋"/>
          <w:bCs/>
          <w:sz w:val="24"/>
          <w:szCs w:val="24"/>
          <w:u w:val="single"/>
        </w:rPr>
        <w:t>XXX</w:t>
      </w:r>
      <w:r>
        <w:rPr>
          <w:rFonts w:hint="eastAsia" w:ascii="仿宋" w:hAnsi="仿宋" w:eastAsia="仿宋" w:cs="仿宋"/>
          <w:bCs/>
          <w:sz w:val="24"/>
          <w:szCs w:val="24"/>
        </w:rPr>
        <w:t>”项目比选文件（比选编号：</w:t>
      </w:r>
      <w:r>
        <w:rPr>
          <w:rFonts w:hint="eastAsia" w:ascii="仿宋" w:hAnsi="仿宋" w:eastAsia="仿宋" w:cs="仿宋"/>
          <w:bCs/>
          <w:sz w:val="24"/>
          <w:szCs w:val="24"/>
          <w:u w:val="single"/>
        </w:rPr>
        <w:t>XXX</w:t>
      </w:r>
      <w:r>
        <w:rPr>
          <w:rFonts w:hint="eastAsia" w:ascii="仿宋" w:hAnsi="仿宋" w:eastAsia="仿宋" w:cs="仿宋"/>
          <w:bCs/>
          <w:sz w:val="24"/>
          <w:szCs w:val="24"/>
        </w:rPr>
        <w:t xml:space="preserve"> ），决定参加贵单位组织的本项目比选。</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我方授权</w:t>
      </w:r>
      <w:r>
        <w:rPr>
          <w:rFonts w:hint="eastAsia" w:ascii="仿宋" w:hAnsi="仿宋" w:eastAsia="仿宋" w:cs="仿宋"/>
          <w:bCs/>
          <w:sz w:val="24"/>
          <w:szCs w:val="24"/>
          <w:u w:val="single"/>
        </w:rPr>
        <w:t>XXX</w:t>
      </w:r>
      <w:r>
        <w:rPr>
          <w:rFonts w:hint="eastAsia" w:ascii="仿宋" w:hAnsi="仿宋" w:eastAsia="仿宋" w:cs="仿宋"/>
          <w:bCs/>
          <w:sz w:val="24"/>
          <w:szCs w:val="24"/>
        </w:rPr>
        <w:t>（姓名、职务）代表我方</w:t>
      </w:r>
      <w:r>
        <w:rPr>
          <w:rFonts w:hint="eastAsia" w:ascii="仿宋" w:hAnsi="仿宋" w:eastAsia="仿宋" w:cs="仿宋"/>
          <w:bCs/>
          <w:sz w:val="24"/>
          <w:szCs w:val="24"/>
          <w:u w:val="single"/>
        </w:rPr>
        <w:t>XXX</w:t>
      </w:r>
      <w:r>
        <w:rPr>
          <w:rFonts w:hint="eastAsia" w:ascii="仿宋" w:hAnsi="仿宋" w:eastAsia="仿宋" w:cs="仿宋"/>
          <w:bCs/>
          <w:sz w:val="24"/>
          <w:szCs w:val="24"/>
        </w:rPr>
        <w:t>（申请人名称）全权处理本项目比选的有关事宜。</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1、我方自愿按照比选文件规定的各项要求向比选人提供所需货物/服务。</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2、一旦我方中选，我方将严格履行合同规定的责任和义务。</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3、我方为本项目提交的</w:t>
      </w:r>
      <w:r>
        <w:rPr>
          <w:rFonts w:hint="eastAsia" w:ascii="仿宋" w:hAnsi="仿宋" w:eastAsia="仿宋" w:cs="仿宋"/>
          <w:sz w:val="24"/>
        </w:rPr>
        <w:t>比选申请</w:t>
      </w:r>
      <w:r>
        <w:rPr>
          <w:rFonts w:hint="eastAsia" w:ascii="仿宋" w:hAnsi="仿宋" w:eastAsia="仿宋" w:cs="仿宋"/>
          <w:bCs/>
          <w:sz w:val="24"/>
          <w:szCs w:val="24"/>
        </w:rPr>
        <w:t>文件正本1份。</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4、我方承诺比选有效期为比选截止日后</w:t>
      </w:r>
      <w:r>
        <w:rPr>
          <w:rFonts w:hint="eastAsia" w:ascii="仿宋" w:hAnsi="仿宋" w:eastAsia="仿宋" w:cs="仿宋"/>
          <w:bCs/>
          <w:sz w:val="24"/>
          <w:szCs w:val="24"/>
          <w:u w:val="single"/>
        </w:rPr>
        <w:t>XXX</w:t>
      </w:r>
      <w:r>
        <w:rPr>
          <w:rFonts w:hint="eastAsia" w:ascii="仿宋" w:hAnsi="仿宋" w:eastAsia="仿宋" w:cs="仿宋"/>
          <w:bCs/>
          <w:sz w:val="24"/>
          <w:szCs w:val="24"/>
        </w:rPr>
        <w:t>天（日历日）。</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5、我方愿意提供贵校可能另外要求的，与比选有关的文件资料，并保证我方已提供和将要提供的文件资料是真实、准确的。</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6、我方完全理解比选人不一定将合同授予最低报价的</w:t>
      </w:r>
      <w:r>
        <w:rPr>
          <w:rFonts w:hint="eastAsia" w:ascii="仿宋" w:hAnsi="仿宋" w:eastAsia="仿宋" w:cs="仿宋"/>
          <w:sz w:val="24"/>
        </w:rPr>
        <w:t>申请人</w:t>
      </w:r>
      <w:r>
        <w:rPr>
          <w:rFonts w:hint="eastAsia" w:ascii="仿宋" w:hAnsi="仿宋" w:eastAsia="仿宋" w:cs="仿宋"/>
          <w:bCs/>
          <w:sz w:val="24"/>
          <w:szCs w:val="24"/>
        </w:rPr>
        <w:t>的行为。</w:t>
      </w:r>
    </w:p>
    <w:p>
      <w:pPr>
        <w:pStyle w:val="13"/>
        <w:spacing w:line="560" w:lineRule="exact"/>
        <w:ind w:firstLine="480" w:firstLineChars="200"/>
        <w:rPr>
          <w:rFonts w:ascii="仿宋" w:hAnsi="仿宋" w:eastAsia="仿宋" w:cs="仿宋"/>
          <w:bCs/>
          <w:sz w:val="24"/>
          <w:szCs w:val="24"/>
        </w:rPr>
      </w:pP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sz w:val="24"/>
        </w:rPr>
        <w:t>申请人名称</w:t>
      </w:r>
      <w:r>
        <w:rPr>
          <w:rFonts w:hint="eastAsia" w:ascii="仿宋" w:hAnsi="仿宋" w:eastAsia="仿宋" w:cs="仿宋"/>
          <w:bCs/>
          <w:sz w:val="24"/>
          <w:szCs w:val="24"/>
        </w:rPr>
        <w:t>：（盖章）</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法定代表人/</w:t>
      </w:r>
      <w:r>
        <w:rPr>
          <w:rFonts w:hint="eastAsia" w:ascii="仿宋" w:hAnsi="仿宋" w:eastAsia="仿宋" w:cs="仿宋"/>
          <w:sz w:val="24"/>
          <w:szCs w:val="24"/>
        </w:rPr>
        <w:t>单位负责人</w:t>
      </w:r>
      <w:r>
        <w:rPr>
          <w:rFonts w:hint="eastAsia" w:ascii="仿宋" w:hAnsi="仿宋" w:eastAsia="仿宋" w:cs="仿宋"/>
          <w:bCs/>
          <w:sz w:val="24"/>
          <w:szCs w:val="24"/>
        </w:rPr>
        <w:t>或授权代表（签字）：</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通讯地址：</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邮政编码：</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联系电话：</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传真：</w:t>
      </w:r>
    </w:p>
    <w:p>
      <w:pPr>
        <w:pStyle w:val="13"/>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日期：</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br w:type="page"/>
      </w:r>
    </w:p>
    <w:p>
      <w:pPr>
        <w:pStyle w:val="3"/>
        <w:spacing w:before="0" w:after="0" w:line="400" w:lineRule="exact"/>
        <w:jc w:val="center"/>
        <w:rPr>
          <w:rFonts w:ascii="仿宋" w:hAnsi="仿宋" w:cs="仿宋"/>
          <w:sz w:val="32"/>
        </w:rPr>
      </w:pPr>
      <w:r>
        <w:rPr>
          <w:rFonts w:hint="eastAsia" w:ascii="仿宋" w:hAnsi="仿宋" w:cs="仿宋"/>
          <w:sz w:val="32"/>
        </w:rPr>
        <w:t>二、法定代表人/单位负责人授权书</w:t>
      </w:r>
    </w:p>
    <w:p>
      <w:pPr>
        <w:widowControl/>
        <w:spacing w:line="360" w:lineRule="atLeast"/>
        <w:jc w:val="left"/>
        <w:rPr>
          <w:rFonts w:ascii="仿宋" w:hAnsi="仿宋" w:eastAsia="仿宋" w:cs="仿宋"/>
          <w:b/>
          <w:sz w:val="24"/>
        </w:rPr>
      </w:pPr>
    </w:p>
    <w:p>
      <w:pPr>
        <w:widowControl/>
        <w:spacing w:line="560" w:lineRule="exact"/>
        <w:jc w:val="left"/>
        <w:rPr>
          <w:rFonts w:ascii="仿宋" w:hAnsi="仿宋" w:eastAsia="仿宋" w:cs="仿宋"/>
          <w:sz w:val="24"/>
        </w:rPr>
      </w:pPr>
      <w:r>
        <w:rPr>
          <w:rFonts w:hint="eastAsia" w:ascii="仿宋" w:hAnsi="仿宋" w:eastAsia="仿宋" w:cs="仿宋"/>
          <w:sz w:val="24"/>
        </w:rPr>
        <w:t>四川铁道职业学院：</w:t>
      </w:r>
    </w:p>
    <w:p>
      <w:pPr>
        <w:widowControl/>
        <w:spacing w:line="560" w:lineRule="exact"/>
        <w:ind w:firstLine="470" w:firstLineChars="196"/>
        <w:jc w:val="left"/>
        <w:rPr>
          <w:rFonts w:ascii="仿宋" w:hAnsi="仿宋" w:eastAsia="仿宋" w:cs="仿宋"/>
          <w:sz w:val="24"/>
        </w:rPr>
      </w:pPr>
      <w:r>
        <w:rPr>
          <w:rFonts w:hint="eastAsia" w:ascii="仿宋" w:hAnsi="仿宋" w:eastAsia="仿宋" w:cs="仿宋"/>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560" w:lineRule="exact"/>
        <w:ind w:firstLine="470" w:firstLineChars="196"/>
        <w:jc w:val="left"/>
        <w:rPr>
          <w:rFonts w:ascii="仿宋" w:hAnsi="仿宋" w:eastAsia="仿宋" w:cs="仿宋"/>
          <w:sz w:val="24"/>
        </w:rPr>
      </w:pPr>
      <w:r>
        <w:rPr>
          <w:rFonts w:hint="eastAsia" w:ascii="仿宋" w:hAnsi="仿宋" w:eastAsia="仿宋" w:cs="仿宋"/>
          <w:sz w:val="24"/>
        </w:rPr>
        <w:t>特此声明。</w:t>
      </w:r>
    </w:p>
    <w:p>
      <w:pPr>
        <w:spacing w:line="560" w:lineRule="exact"/>
      </w:pPr>
    </w:p>
    <w:p>
      <w:pPr>
        <w:widowControl/>
        <w:spacing w:line="560" w:lineRule="exact"/>
        <w:ind w:firstLine="470" w:firstLineChars="196"/>
        <w:jc w:val="left"/>
        <w:rPr>
          <w:rFonts w:ascii="仿宋" w:hAnsi="仿宋" w:eastAsia="仿宋" w:cs="仿宋"/>
          <w:sz w:val="24"/>
        </w:rPr>
      </w:pPr>
      <w:r>
        <w:rPr>
          <w:rFonts w:hint="eastAsia" w:ascii="仿宋" w:hAnsi="仿宋" w:eastAsia="仿宋" w:cs="仿宋"/>
          <w:sz w:val="24"/>
        </w:rPr>
        <w:t>法定代表人/单位负责人（委托人）签字或加盖个人印章：XXXX。</w:t>
      </w:r>
    </w:p>
    <w:p>
      <w:pPr>
        <w:widowControl/>
        <w:spacing w:line="560" w:lineRule="exact"/>
        <w:ind w:firstLine="470" w:firstLineChars="196"/>
        <w:jc w:val="left"/>
        <w:rPr>
          <w:rFonts w:ascii="仿宋" w:hAnsi="仿宋" w:eastAsia="仿宋" w:cs="仿宋"/>
          <w:sz w:val="24"/>
        </w:rPr>
      </w:pPr>
      <w:r>
        <w:rPr>
          <w:rFonts w:hint="eastAsia" w:ascii="仿宋" w:hAnsi="仿宋" w:eastAsia="仿宋" w:cs="仿宋"/>
          <w:sz w:val="24"/>
        </w:rPr>
        <w:t>授权代表（被授权人）签字：XXXX。</w:t>
      </w:r>
    </w:p>
    <w:p>
      <w:pPr>
        <w:widowControl/>
        <w:spacing w:line="560" w:lineRule="exact"/>
        <w:ind w:firstLine="470" w:firstLineChars="196"/>
        <w:jc w:val="left"/>
        <w:rPr>
          <w:rFonts w:ascii="仿宋" w:hAnsi="仿宋" w:eastAsia="仿宋" w:cs="仿宋"/>
          <w:sz w:val="24"/>
        </w:rPr>
      </w:pPr>
      <w:r>
        <w:rPr>
          <w:rFonts w:hint="eastAsia" w:ascii="仿宋" w:hAnsi="仿宋" w:eastAsia="仿宋" w:cs="仿宋"/>
          <w:sz w:val="24"/>
        </w:rPr>
        <w:t>申请人名称：XXXX（单位盖章）。</w:t>
      </w:r>
    </w:p>
    <w:p>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日    期：XXXX。</w:t>
      </w:r>
    </w:p>
    <w:p>
      <w:pPr>
        <w:widowControl/>
        <w:spacing w:line="360" w:lineRule="atLeast"/>
        <w:jc w:val="left"/>
        <w:rPr>
          <w:rFonts w:ascii="仿宋" w:hAnsi="仿宋" w:eastAsia="仿宋" w:cs="仿宋"/>
          <w:b/>
          <w:sz w:val="24"/>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hint="eastAsia" w:ascii="仿宋" w:hAnsi="仿宋" w:eastAsia="仿宋" w:cs="仿宋"/>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仿宋" w:hAnsi="仿宋" w:eastAsia="仿宋" w:cs="仿宋"/>
          <w:b/>
          <w:sz w:val="24"/>
        </w:rPr>
      </w:pPr>
    </w:p>
    <w:p>
      <w:pPr>
        <w:widowControl/>
        <w:spacing w:line="360" w:lineRule="atLeast"/>
        <w:jc w:val="left"/>
        <w:rPr>
          <w:rFonts w:ascii="仿宋" w:hAnsi="仿宋" w:eastAsia="仿宋" w:cs="仿宋"/>
          <w:b/>
          <w:sz w:val="24"/>
        </w:rPr>
      </w:pPr>
    </w:p>
    <w:p>
      <w:pPr>
        <w:widowControl/>
        <w:spacing w:line="360" w:lineRule="atLeast"/>
        <w:jc w:val="left"/>
        <w:rPr>
          <w:rFonts w:ascii="仿宋" w:hAnsi="仿宋" w:eastAsia="仿宋" w:cs="仿宋"/>
          <w:b/>
          <w:sz w:val="24"/>
        </w:rPr>
      </w:pPr>
    </w:p>
    <w:p>
      <w:pPr>
        <w:spacing w:line="400" w:lineRule="exact"/>
        <w:ind w:firstLine="480" w:firstLineChars="200"/>
        <w:rPr>
          <w:rFonts w:ascii="仿宋" w:hAnsi="仿宋" w:eastAsia="仿宋" w:cs="仿宋"/>
          <w:sz w:val="24"/>
        </w:rPr>
      </w:pPr>
    </w:p>
    <w:p>
      <w:pPr>
        <w:spacing w:line="400" w:lineRule="exact"/>
        <w:ind w:firstLine="480" w:firstLineChars="200"/>
        <w:rPr>
          <w:rFonts w:ascii="仿宋" w:hAnsi="仿宋" w:eastAsia="仿宋" w:cs="仿宋"/>
          <w:sz w:val="24"/>
        </w:rPr>
      </w:pPr>
    </w:p>
    <w:p>
      <w:pPr>
        <w:spacing w:line="400" w:lineRule="exact"/>
        <w:ind w:firstLine="480" w:firstLineChars="200"/>
        <w:rPr>
          <w:rFonts w:ascii="仿宋" w:hAnsi="仿宋" w:eastAsia="仿宋" w:cs="仿宋"/>
          <w:sz w:val="24"/>
        </w:rPr>
      </w:pPr>
    </w:p>
    <w:p>
      <w:pPr>
        <w:spacing w:line="400" w:lineRule="exact"/>
        <w:ind w:firstLine="480" w:firstLineChars="200"/>
        <w:rPr>
          <w:rFonts w:ascii="仿宋" w:hAnsi="仿宋" w:eastAsia="仿宋" w:cs="仿宋"/>
          <w:sz w:val="24"/>
        </w:rPr>
      </w:pPr>
    </w:p>
    <w:p>
      <w:pPr>
        <w:spacing w:line="540" w:lineRule="exact"/>
        <w:ind w:firstLine="480" w:firstLineChars="200"/>
        <w:rPr>
          <w:rFonts w:ascii="仿宋" w:hAnsi="仿宋" w:eastAsia="仿宋" w:cs="仿宋"/>
          <w:sz w:val="24"/>
        </w:rPr>
      </w:pPr>
      <w:r>
        <w:rPr>
          <w:rFonts w:hint="eastAsia" w:ascii="仿宋" w:hAnsi="仿宋" w:eastAsia="仿宋" w:cs="仿宋"/>
          <w:sz w:val="24"/>
        </w:rPr>
        <w:t>注：</w:t>
      </w:r>
    </w:p>
    <w:p>
      <w:pPr>
        <w:widowControl/>
        <w:spacing w:line="540" w:lineRule="exact"/>
        <w:ind w:firstLine="470" w:firstLineChars="196"/>
        <w:jc w:val="left"/>
        <w:rPr>
          <w:rFonts w:ascii="仿宋" w:hAnsi="仿宋" w:eastAsia="仿宋" w:cs="仿宋"/>
          <w:sz w:val="24"/>
        </w:rPr>
      </w:pPr>
      <w:r>
        <w:rPr>
          <w:rFonts w:hint="eastAsia" w:ascii="仿宋" w:hAnsi="仿宋" w:eastAsia="仿宋" w:cs="仿宋"/>
          <w:sz w:val="24"/>
        </w:rPr>
        <w:t xml:space="preserve">1.非法人单位提供单位负责人授权书。 </w:t>
      </w:r>
    </w:p>
    <w:p>
      <w:pPr>
        <w:widowControl/>
        <w:spacing w:line="540" w:lineRule="exact"/>
        <w:ind w:firstLine="470" w:firstLineChars="196"/>
        <w:jc w:val="left"/>
        <w:rPr>
          <w:rFonts w:ascii="仿宋" w:hAnsi="仿宋" w:eastAsia="仿宋" w:cs="仿宋"/>
          <w:sz w:val="24"/>
        </w:rPr>
      </w:pPr>
      <w:r>
        <w:rPr>
          <w:rFonts w:hint="eastAsia" w:ascii="仿宋" w:hAnsi="仿宋" w:eastAsia="仿宋" w:cs="仿宋"/>
          <w:sz w:val="24"/>
        </w:rPr>
        <w:t xml:space="preserve">2.须附法定代表人/单位负责人和授权代表身份证复印件（身份证两面均应复印），否则无效。 </w:t>
      </w:r>
    </w:p>
    <w:p>
      <w:pPr>
        <w:widowControl/>
        <w:spacing w:line="540" w:lineRule="exact"/>
        <w:ind w:firstLine="470" w:firstLineChars="196"/>
        <w:jc w:val="left"/>
        <w:rPr>
          <w:rFonts w:ascii="仿宋" w:hAnsi="仿宋" w:eastAsia="仿宋" w:cs="仿宋"/>
          <w:sz w:val="24"/>
        </w:rPr>
      </w:pPr>
      <w:r>
        <w:rPr>
          <w:rFonts w:hint="eastAsia" w:ascii="仿宋" w:hAnsi="仿宋" w:eastAsia="仿宋" w:cs="仿宋"/>
          <w:sz w:val="24"/>
        </w:rPr>
        <w:t xml:space="preserve">3.法定代表人/单位负责人参与比选时只须提供法定代表人/单位负责人身份证复印件。 </w:t>
      </w:r>
    </w:p>
    <w:p>
      <w:pPr>
        <w:spacing w:line="540" w:lineRule="exact"/>
        <w:ind w:firstLine="480" w:firstLineChars="200"/>
        <w:rPr>
          <w:rFonts w:ascii="仿宋" w:hAnsi="仿宋" w:eastAsia="仿宋" w:cs="仿宋"/>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仿宋" w:hAnsi="仿宋" w:eastAsia="仿宋" w:cs="仿宋"/>
          <w:sz w:val="24"/>
        </w:rPr>
        <w:t>4.申请人的法定代表人/单位负责人为外籍人士的，则提供护照复印件。</w:t>
      </w:r>
    </w:p>
    <w:p>
      <w:pPr>
        <w:pStyle w:val="3"/>
        <w:spacing w:before="0" w:after="0" w:line="400" w:lineRule="exact"/>
        <w:jc w:val="center"/>
        <w:rPr>
          <w:rFonts w:ascii="仿宋" w:hAnsi="仿宋" w:cs="仿宋"/>
          <w:sz w:val="32"/>
        </w:rPr>
      </w:pPr>
      <w:r>
        <w:rPr>
          <w:rFonts w:hint="eastAsia" w:ascii="仿宋" w:hAnsi="仿宋" w:cs="仿宋"/>
          <w:sz w:val="32"/>
        </w:rPr>
        <w:t>三、承诺函</w:t>
      </w:r>
    </w:p>
    <w:p>
      <w:pPr>
        <w:widowControl/>
        <w:spacing w:line="530" w:lineRule="exact"/>
        <w:jc w:val="left"/>
        <w:rPr>
          <w:rFonts w:ascii="仿宋" w:hAnsi="仿宋" w:eastAsia="仿宋" w:cs="仿宋"/>
          <w:sz w:val="24"/>
        </w:rPr>
      </w:pPr>
      <w:r>
        <w:rPr>
          <w:rFonts w:hint="eastAsia" w:ascii="仿宋" w:hAnsi="仿宋" w:eastAsia="仿宋" w:cs="仿宋"/>
          <w:sz w:val="24"/>
        </w:rPr>
        <w:t>四川铁道职业学院：</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我方全面研究了“项目名称1”比选文件（项目编号：系统生成），决定参加贵单位组织的本项目比选采购。</w:t>
      </w:r>
    </w:p>
    <w:p>
      <w:pPr>
        <w:widowControl/>
        <w:spacing w:line="530" w:lineRule="exact"/>
        <w:ind w:firstLine="480" w:firstLineChars="200"/>
        <w:jc w:val="left"/>
        <w:rPr>
          <w:rFonts w:ascii="仿宋" w:hAnsi="仿宋" w:eastAsia="仿宋" w:cs="仿宋"/>
          <w:sz w:val="24"/>
        </w:rPr>
      </w:pPr>
      <w:r>
        <w:rPr>
          <w:rFonts w:hint="eastAsia" w:ascii="仿宋" w:hAnsi="仿宋" w:eastAsia="仿宋" w:cs="仿宋"/>
          <w:sz w:val="24"/>
        </w:rPr>
        <w:t>1.具备《中华人民共和国政府采购法》第二十二条规定的条件：</w:t>
      </w:r>
    </w:p>
    <w:p>
      <w:pPr>
        <w:widowControl/>
        <w:spacing w:line="530" w:lineRule="exact"/>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pPr>
        <w:widowControl/>
        <w:spacing w:line="530" w:lineRule="exact"/>
        <w:ind w:firstLine="480" w:firstLineChars="200"/>
        <w:jc w:val="left"/>
        <w:rPr>
          <w:rFonts w:ascii="仿宋" w:hAnsi="仿宋" w:eastAsia="仿宋" w:cs="仿宋"/>
          <w:sz w:val="24"/>
        </w:rPr>
      </w:pPr>
      <w:r>
        <w:rPr>
          <w:rFonts w:hint="eastAsia" w:ascii="仿宋" w:hAnsi="仿宋" w:eastAsia="仿宋" w:cs="仿宋"/>
          <w:sz w:val="24"/>
        </w:rPr>
        <w:t>（2）具有良好的商业信誉和健全的财务会计制度；</w:t>
      </w:r>
    </w:p>
    <w:p>
      <w:pPr>
        <w:widowControl/>
        <w:spacing w:line="530" w:lineRule="exact"/>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pPr>
        <w:widowControl/>
        <w:spacing w:line="530" w:lineRule="exact"/>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pPr>
        <w:widowControl/>
        <w:spacing w:line="530" w:lineRule="exact"/>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pPr>
        <w:widowControl/>
        <w:spacing w:line="530" w:lineRule="exact"/>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pPr>
        <w:widowControl/>
        <w:spacing w:line="530" w:lineRule="exact"/>
        <w:ind w:firstLine="480" w:firstLineChars="200"/>
        <w:jc w:val="left"/>
        <w:rPr>
          <w:rFonts w:ascii="仿宋" w:hAnsi="仿宋" w:eastAsia="仿宋" w:cs="仿宋"/>
        </w:rPr>
      </w:pPr>
      <w:r>
        <w:rPr>
          <w:rFonts w:hint="eastAsia" w:ascii="仿宋" w:hAnsi="仿宋" w:eastAsia="仿宋" w:cs="仿宋"/>
          <w:sz w:val="24"/>
        </w:rPr>
        <w:t>（7）根据采购项目提出的特殊条件。</w:t>
      </w:r>
    </w:p>
    <w:p>
      <w:pPr>
        <w:spacing w:line="53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3.在参加本次采购活动中，不存在与单位负责人为同一人或者存在直接控股、管理关系的其他申请人参与同一合同项下的采购活动的行为。</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4.为采购项目提供整体设计、规范编制或者项目管理、监理、检测等服务的申请人，不得再参加该采购项目的其他采购活动，我方承诺不属于此类禁止参加本项目的申请人。</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5.在参加本次采购活动中，不存在和其他申请人在同一合同项下的采购项目中，同时委托同一个自然人、同一家庭的人员、同一单位的人员作为代理人的行为。</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6.我方实际控制人或者中高级管理人员，不存在同时是比选人工作人员的情形。</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7.不存在同一母学校的两家以上的子学校，以不同申请人身份同时参加本项目同一合同项下的采购活动的情形。</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8.我方与比选人不存在关联关系，也不是比选人的母学校或子学校。</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9.比选申请文件中提供的任何资料和技术、服务、商务等响应承诺情况都是真实的、有效的、合法的。</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11.国家或行业主管部门对采购产品的技术标准、质量标准和资格资质条件等有强制性规定的，我方承诺符合其要求。</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13.我方自愿按照比选文件规定的各项要求向比选人提供所需货物和服务。</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14.一旦我方成交，我方将严格履行采购合同规定的责任和义务。</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15.我方愿意提供贵单位可能另外要求的，与比选报价有关的文件资料，并保证我方已提供和将要提供的文件资料是真实、准确的。</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16.我方接受比选人按照采购合同约定金额支付采购资金，报价以比选申请文件为准。</w:t>
      </w:r>
    </w:p>
    <w:p>
      <w:pPr>
        <w:widowControl/>
        <w:spacing w:line="53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pPr>
        <w:pStyle w:val="5"/>
        <w:spacing w:line="530" w:lineRule="exact"/>
        <w:ind w:left="0" w:leftChars="0"/>
        <w:rPr>
          <w:rFonts w:ascii="仿宋" w:hAnsi="仿宋" w:eastAsia="仿宋" w:cs="仿宋"/>
        </w:rPr>
      </w:pPr>
    </w:p>
    <w:p>
      <w:pPr>
        <w:widowControl/>
        <w:spacing w:line="530" w:lineRule="exact"/>
        <w:ind w:firstLine="470" w:firstLineChars="196"/>
        <w:jc w:val="left"/>
        <w:rPr>
          <w:rFonts w:ascii="仿宋" w:hAnsi="仿宋" w:eastAsia="仿宋" w:cs="仿宋"/>
          <w:sz w:val="24"/>
        </w:rPr>
      </w:pPr>
      <w:r>
        <w:rPr>
          <w:rFonts w:hint="eastAsia" w:ascii="仿宋" w:hAnsi="仿宋" w:eastAsia="仿宋" w:cs="仿宋"/>
          <w:sz w:val="24"/>
        </w:rPr>
        <w:t>申请人名称：XXXX（单位公章）</w:t>
      </w:r>
    </w:p>
    <w:p>
      <w:pPr>
        <w:widowControl/>
        <w:spacing w:line="530" w:lineRule="exact"/>
        <w:ind w:firstLine="470" w:firstLineChars="196"/>
        <w:jc w:val="left"/>
        <w:rPr>
          <w:rFonts w:ascii="仿宋" w:hAnsi="仿宋" w:eastAsia="仿宋" w:cs="仿宋"/>
          <w:sz w:val="24"/>
        </w:rPr>
      </w:pPr>
      <w:r>
        <w:rPr>
          <w:rFonts w:hint="eastAsia" w:ascii="仿宋" w:hAnsi="仿宋" w:eastAsia="仿宋" w:cs="仿宋"/>
          <w:sz w:val="24"/>
        </w:rPr>
        <w:t>法定代表人/单位负责人或授权代表（签字或加盖个人印章）：XXXX。</w:t>
      </w:r>
    </w:p>
    <w:p>
      <w:pPr>
        <w:widowControl/>
        <w:spacing w:line="530" w:lineRule="exact"/>
        <w:ind w:firstLine="470" w:firstLineChars="196"/>
        <w:jc w:val="left"/>
        <w:rPr>
          <w:rFonts w:ascii="仿宋" w:hAnsi="仿宋" w:eastAsia="仿宋" w:cs="仿宋"/>
          <w:sz w:val="24"/>
        </w:rPr>
      </w:pPr>
      <w:r>
        <w:rPr>
          <w:rFonts w:hint="eastAsia" w:ascii="仿宋" w:hAnsi="仿宋" w:eastAsia="仿宋" w:cs="仿宋"/>
          <w:sz w:val="24"/>
        </w:rPr>
        <w:t>日    期：XXXX。</w:t>
      </w:r>
    </w:p>
    <w:p>
      <w:pPr>
        <w:spacing w:line="530" w:lineRule="exact"/>
        <w:rPr>
          <w:rFonts w:ascii="仿宋" w:hAnsi="仿宋" w:eastAsia="仿宋" w:cs="仿宋"/>
        </w:rPr>
      </w:pPr>
      <w:r>
        <w:rPr>
          <w:rFonts w:hint="eastAsia" w:ascii="仿宋" w:hAnsi="仿宋" w:eastAsia="仿宋" w:cs="仿宋"/>
        </w:rPr>
        <w:br w:type="page"/>
      </w:r>
    </w:p>
    <w:p>
      <w:pPr>
        <w:pStyle w:val="3"/>
        <w:spacing w:before="0" w:after="0" w:line="400" w:lineRule="exact"/>
        <w:jc w:val="center"/>
        <w:rPr>
          <w:rFonts w:ascii="仿宋" w:hAnsi="仿宋" w:cs="仿宋"/>
          <w:sz w:val="32"/>
        </w:rPr>
      </w:pPr>
      <w:bookmarkStart w:id="28" w:name="_Toc217446088"/>
      <w:r>
        <w:rPr>
          <w:rFonts w:hint="eastAsia" w:ascii="仿宋" w:hAnsi="仿宋" w:cs="仿宋"/>
          <w:sz w:val="32"/>
        </w:rPr>
        <w:t>四、申请人基本情况表</w:t>
      </w:r>
      <w:bookmarkEnd w:id="28"/>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申请人名称</w:t>
            </w:r>
          </w:p>
        </w:tc>
        <w:tc>
          <w:tcPr>
            <w:tcW w:w="6758" w:type="dxa"/>
            <w:gridSpan w:val="9"/>
            <w:vAlign w:val="center"/>
          </w:tcPr>
          <w:p>
            <w:pPr>
              <w:autoSpaceDE w:val="0"/>
              <w:autoSpaceDN w:val="0"/>
              <w:adjustRightIn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注册地址</w:t>
            </w:r>
          </w:p>
        </w:tc>
        <w:tc>
          <w:tcPr>
            <w:tcW w:w="3179" w:type="dxa"/>
            <w:gridSpan w:val="5"/>
            <w:vAlign w:val="center"/>
          </w:tcPr>
          <w:p>
            <w:pPr>
              <w:autoSpaceDE w:val="0"/>
              <w:autoSpaceDN w:val="0"/>
              <w:adjustRightInd w:val="0"/>
              <w:jc w:val="center"/>
              <w:rPr>
                <w:rFonts w:ascii="仿宋" w:hAnsi="仿宋" w:eastAsia="仿宋" w:cs="仿宋"/>
                <w:szCs w:val="21"/>
              </w:rPr>
            </w:pPr>
          </w:p>
        </w:tc>
        <w:tc>
          <w:tcPr>
            <w:tcW w:w="1325"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邮政编码</w:t>
            </w:r>
          </w:p>
        </w:tc>
        <w:tc>
          <w:tcPr>
            <w:tcW w:w="2254" w:type="dxa"/>
            <w:gridSpan w:val="3"/>
            <w:vAlign w:val="center"/>
          </w:tcPr>
          <w:p>
            <w:pPr>
              <w:autoSpaceDE w:val="0"/>
              <w:autoSpaceDN w:val="0"/>
              <w:adjustRightIn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联系方式</w:t>
            </w:r>
          </w:p>
        </w:tc>
        <w:tc>
          <w:tcPr>
            <w:tcW w:w="925" w:type="dxa"/>
            <w:gridSpan w:val="2"/>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联系人</w:t>
            </w:r>
          </w:p>
        </w:tc>
        <w:tc>
          <w:tcPr>
            <w:tcW w:w="2247" w:type="dxa"/>
            <w:gridSpan w:val="2"/>
            <w:vAlign w:val="center"/>
          </w:tcPr>
          <w:p>
            <w:pPr>
              <w:autoSpaceDE w:val="0"/>
              <w:autoSpaceDN w:val="0"/>
              <w:adjustRightInd w:val="0"/>
              <w:jc w:val="center"/>
              <w:rPr>
                <w:rFonts w:ascii="仿宋" w:hAnsi="仿宋" w:eastAsia="仿宋" w:cs="仿宋"/>
                <w:szCs w:val="21"/>
              </w:rPr>
            </w:pPr>
          </w:p>
        </w:tc>
        <w:tc>
          <w:tcPr>
            <w:tcW w:w="1332" w:type="dxa"/>
            <w:gridSpan w:val="2"/>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电话</w:t>
            </w:r>
          </w:p>
        </w:tc>
        <w:tc>
          <w:tcPr>
            <w:tcW w:w="2254" w:type="dxa"/>
            <w:gridSpan w:val="3"/>
            <w:vAlign w:val="center"/>
          </w:tcPr>
          <w:p>
            <w:pPr>
              <w:autoSpaceDE w:val="0"/>
              <w:autoSpaceDN w:val="0"/>
              <w:adjustRightIn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仿宋" w:hAnsi="仿宋" w:eastAsia="仿宋" w:cs="仿宋"/>
                <w:szCs w:val="21"/>
              </w:rPr>
            </w:pPr>
          </w:p>
        </w:tc>
        <w:tc>
          <w:tcPr>
            <w:tcW w:w="925" w:type="dxa"/>
            <w:gridSpan w:val="2"/>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传真</w:t>
            </w:r>
          </w:p>
        </w:tc>
        <w:tc>
          <w:tcPr>
            <w:tcW w:w="2247" w:type="dxa"/>
            <w:gridSpan w:val="2"/>
            <w:vAlign w:val="center"/>
          </w:tcPr>
          <w:p>
            <w:pPr>
              <w:autoSpaceDE w:val="0"/>
              <w:autoSpaceDN w:val="0"/>
              <w:adjustRightInd w:val="0"/>
              <w:jc w:val="center"/>
              <w:rPr>
                <w:rFonts w:ascii="仿宋" w:hAnsi="仿宋" w:eastAsia="仿宋" w:cs="仿宋"/>
                <w:szCs w:val="21"/>
              </w:rPr>
            </w:pPr>
          </w:p>
        </w:tc>
        <w:tc>
          <w:tcPr>
            <w:tcW w:w="1332" w:type="dxa"/>
            <w:gridSpan w:val="2"/>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网址</w:t>
            </w:r>
          </w:p>
        </w:tc>
        <w:tc>
          <w:tcPr>
            <w:tcW w:w="2254" w:type="dxa"/>
            <w:gridSpan w:val="3"/>
            <w:vAlign w:val="center"/>
          </w:tcPr>
          <w:p>
            <w:pPr>
              <w:autoSpaceDE w:val="0"/>
              <w:autoSpaceDN w:val="0"/>
              <w:adjustRightIn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组织结构</w:t>
            </w:r>
          </w:p>
        </w:tc>
        <w:tc>
          <w:tcPr>
            <w:tcW w:w="6758" w:type="dxa"/>
            <w:gridSpan w:val="9"/>
            <w:vAlign w:val="center"/>
          </w:tcPr>
          <w:p>
            <w:pPr>
              <w:autoSpaceDE w:val="0"/>
              <w:autoSpaceDN w:val="0"/>
              <w:adjustRightIn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法定代表人</w:t>
            </w:r>
          </w:p>
        </w:tc>
        <w:tc>
          <w:tcPr>
            <w:tcW w:w="711"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姓名</w:t>
            </w:r>
          </w:p>
        </w:tc>
        <w:tc>
          <w:tcPr>
            <w:tcW w:w="1206" w:type="dxa"/>
            <w:gridSpan w:val="2"/>
            <w:vAlign w:val="center"/>
          </w:tcPr>
          <w:p>
            <w:pPr>
              <w:autoSpaceDE w:val="0"/>
              <w:autoSpaceDN w:val="0"/>
              <w:adjustRightInd w:val="0"/>
              <w:jc w:val="center"/>
              <w:rPr>
                <w:rFonts w:ascii="仿宋" w:hAnsi="仿宋" w:eastAsia="仿宋" w:cs="仿宋"/>
                <w:szCs w:val="21"/>
              </w:rPr>
            </w:pPr>
          </w:p>
        </w:tc>
        <w:tc>
          <w:tcPr>
            <w:tcW w:w="1255"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技术职称</w:t>
            </w:r>
          </w:p>
        </w:tc>
        <w:tc>
          <w:tcPr>
            <w:tcW w:w="1332" w:type="dxa"/>
            <w:gridSpan w:val="2"/>
            <w:vAlign w:val="center"/>
          </w:tcPr>
          <w:p>
            <w:pPr>
              <w:autoSpaceDE w:val="0"/>
              <w:autoSpaceDN w:val="0"/>
              <w:adjustRightInd w:val="0"/>
              <w:jc w:val="center"/>
              <w:rPr>
                <w:rFonts w:ascii="仿宋" w:hAnsi="仿宋" w:eastAsia="仿宋" w:cs="仿宋"/>
                <w:szCs w:val="21"/>
              </w:rPr>
            </w:pPr>
          </w:p>
        </w:tc>
        <w:tc>
          <w:tcPr>
            <w:tcW w:w="1178" w:type="dxa"/>
            <w:gridSpan w:val="2"/>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电话</w:t>
            </w:r>
          </w:p>
        </w:tc>
        <w:tc>
          <w:tcPr>
            <w:tcW w:w="1076" w:type="dxa"/>
            <w:vAlign w:val="center"/>
          </w:tcPr>
          <w:p>
            <w:pPr>
              <w:autoSpaceDE w:val="0"/>
              <w:autoSpaceDN w:val="0"/>
              <w:adjustRightInd w:val="0"/>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技术负责人</w:t>
            </w:r>
          </w:p>
        </w:tc>
        <w:tc>
          <w:tcPr>
            <w:tcW w:w="711"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姓名</w:t>
            </w:r>
          </w:p>
        </w:tc>
        <w:tc>
          <w:tcPr>
            <w:tcW w:w="1206" w:type="dxa"/>
            <w:gridSpan w:val="2"/>
            <w:vAlign w:val="center"/>
          </w:tcPr>
          <w:p>
            <w:pPr>
              <w:autoSpaceDE w:val="0"/>
              <w:autoSpaceDN w:val="0"/>
              <w:adjustRightInd w:val="0"/>
              <w:jc w:val="center"/>
              <w:rPr>
                <w:rFonts w:ascii="仿宋" w:hAnsi="仿宋" w:eastAsia="仿宋" w:cs="仿宋"/>
                <w:szCs w:val="21"/>
              </w:rPr>
            </w:pPr>
          </w:p>
        </w:tc>
        <w:tc>
          <w:tcPr>
            <w:tcW w:w="1255"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技术职称</w:t>
            </w:r>
          </w:p>
        </w:tc>
        <w:tc>
          <w:tcPr>
            <w:tcW w:w="1332" w:type="dxa"/>
            <w:gridSpan w:val="2"/>
            <w:vAlign w:val="center"/>
          </w:tcPr>
          <w:p>
            <w:pPr>
              <w:autoSpaceDE w:val="0"/>
              <w:autoSpaceDN w:val="0"/>
              <w:adjustRightInd w:val="0"/>
              <w:jc w:val="center"/>
              <w:rPr>
                <w:rFonts w:ascii="仿宋" w:hAnsi="仿宋" w:eastAsia="仿宋" w:cs="仿宋"/>
                <w:szCs w:val="21"/>
              </w:rPr>
            </w:pPr>
          </w:p>
        </w:tc>
        <w:tc>
          <w:tcPr>
            <w:tcW w:w="1178" w:type="dxa"/>
            <w:gridSpan w:val="2"/>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电话</w:t>
            </w:r>
          </w:p>
        </w:tc>
        <w:tc>
          <w:tcPr>
            <w:tcW w:w="1076" w:type="dxa"/>
            <w:vAlign w:val="center"/>
          </w:tcPr>
          <w:p>
            <w:pPr>
              <w:autoSpaceDE w:val="0"/>
              <w:autoSpaceDN w:val="0"/>
              <w:adjustRightInd w:val="0"/>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成立时间</w:t>
            </w:r>
          </w:p>
        </w:tc>
        <w:tc>
          <w:tcPr>
            <w:tcW w:w="1917" w:type="dxa"/>
            <w:gridSpan w:val="3"/>
            <w:vAlign w:val="center"/>
          </w:tcPr>
          <w:p>
            <w:pPr>
              <w:autoSpaceDE w:val="0"/>
              <w:autoSpaceDN w:val="0"/>
              <w:adjustRightInd w:val="0"/>
              <w:jc w:val="center"/>
              <w:rPr>
                <w:rFonts w:ascii="仿宋" w:hAnsi="仿宋" w:eastAsia="仿宋" w:cs="仿宋"/>
                <w:szCs w:val="21"/>
              </w:rPr>
            </w:pPr>
          </w:p>
        </w:tc>
        <w:tc>
          <w:tcPr>
            <w:tcW w:w="4841" w:type="dxa"/>
            <w:gridSpan w:val="6"/>
            <w:vAlign w:val="center"/>
          </w:tcPr>
          <w:p>
            <w:pPr>
              <w:autoSpaceDE w:val="0"/>
              <w:autoSpaceDN w:val="0"/>
              <w:adjustRightInd w:val="0"/>
              <w:ind w:firstLine="1470" w:firstLineChars="700"/>
              <w:rPr>
                <w:rFonts w:ascii="仿宋" w:hAnsi="仿宋" w:eastAsia="仿宋" w:cs="仿宋"/>
                <w:szCs w:val="21"/>
              </w:rPr>
            </w:pPr>
            <w:r>
              <w:rPr>
                <w:rFonts w:hint="eastAsia" w:ascii="仿宋" w:hAnsi="仿宋" w:eastAsia="仿宋" w:cs="仿宋"/>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企业资质等级</w:t>
            </w:r>
          </w:p>
        </w:tc>
        <w:tc>
          <w:tcPr>
            <w:tcW w:w="1917" w:type="dxa"/>
            <w:gridSpan w:val="3"/>
            <w:vAlign w:val="center"/>
          </w:tcPr>
          <w:p>
            <w:pPr>
              <w:autoSpaceDE w:val="0"/>
              <w:autoSpaceDN w:val="0"/>
              <w:adjustRightInd w:val="0"/>
              <w:jc w:val="center"/>
              <w:rPr>
                <w:rFonts w:ascii="仿宋" w:hAnsi="仿宋" w:eastAsia="仿宋" w:cs="仿宋"/>
                <w:szCs w:val="21"/>
              </w:rPr>
            </w:pPr>
          </w:p>
        </w:tc>
        <w:tc>
          <w:tcPr>
            <w:tcW w:w="1255" w:type="dxa"/>
            <w:vMerge w:val="restart"/>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其中</w:t>
            </w:r>
          </w:p>
        </w:tc>
        <w:tc>
          <w:tcPr>
            <w:tcW w:w="1493" w:type="dxa"/>
            <w:gridSpan w:val="3"/>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项目经理</w:t>
            </w:r>
          </w:p>
        </w:tc>
        <w:tc>
          <w:tcPr>
            <w:tcW w:w="2093" w:type="dxa"/>
            <w:gridSpan w:val="2"/>
            <w:vAlign w:val="center"/>
          </w:tcPr>
          <w:p>
            <w:pPr>
              <w:autoSpaceDE w:val="0"/>
              <w:autoSpaceDN w:val="0"/>
              <w:adjustRightInd w:val="0"/>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营业执照号</w:t>
            </w:r>
          </w:p>
        </w:tc>
        <w:tc>
          <w:tcPr>
            <w:tcW w:w="1917" w:type="dxa"/>
            <w:gridSpan w:val="3"/>
            <w:vAlign w:val="center"/>
          </w:tcPr>
          <w:p>
            <w:pPr>
              <w:autoSpaceDE w:val="0"/>
              <w:autoSpaceDN w:val="0"/>
              <w:adjustRightInd w:val="0"/>
              <w:jc w:val="center"/>
              <w:rPr>
                <w:rFonts w:ascii="仿宋" w:hAnsi="仿宋" w:eastAsia="仿宋" w:cs="仿宋"/>
                <w:szCs w:val="21"/>
              </w:rPr>
            </w:pPr>
          </w:p>
        </w:tc>
        <w:tc>
          <w:tcPr>
            <w:tcW w:w="1255" w:type="dxa"/>
            <w:vMerge w:val="continue"/>
            <w:vAlign w:val="center"/>
          </w:tcPr>
          <w:p>
            <w:pPr>
              <w:autoSpaceDE w:val="0"/>
              <w:autoSpaceDN w:val="0"/>
              <w:adjustRightInd w:val="0"/>
              <w:jc w:val="center"/>
              <w:rPr>
                <w:rFonts w:ascii="仿宋" w:hAnsi="仿宋" w:eastAsia="仿宋" w:cs="仿宋"/>
                <w:szCs w:val="21"/>
              </w:rPr>
            </w:pPr>
          </w:p>
        </w:tc>
        <w:tc>
          <w:tcPr>
            <w:tcW w:w="1493" w:type="dxa"/>
            <w:gridSpan w:val="3"/>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高级职称人员</w:t>
            </w:r>
          </w:p>
        </w:tc>
        <w:tc>
          <w:tcPr>
            <w:tcW w:w="2093" w:type="dxa"/>
            <w:gridSpan w:val="2"/>
            <w:vAlign w:val="center"/>
          </w:tcPr>
          <w:p>
            <w:pPr>
              <w:autoSpaceDE w:val="0"/>
              <w:autoSpaceDN w:val="0"/>
              <w:adjustRightInd w:val="0"/>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注册资金</w:t>
            </w:r>
          </w:p>
        </w:tc>
        <w:tc>
          <w:tcPr>
            <w:tcW w:w="1917" w:type="dxa"/>
            <w:gridSpan w:val="3"/>
            <w:vAlign w:val="center"/>
          </w:tcPr>
          <w:p>
            <w:pPr>
              <w:autoSpaceDE w:val="0"/>
              <w:autoSpaceDN w:val="0"/>
              <w:adjustRightInd w:val="0"/>
              <w:jc w:val="center"/>
              <w:rPr>
                <w:rFonts w:ascii="仿宋" w:hAnsi="仿宋" w:eastAsia="仿宋" w:cs="仿宋"/>
                <w:szCs w:val="21"/>
              </w:rPr>
            </w:pPr>
          </w:p>
        </w:tc>
        <w:tc>
          <w:tcPr>
            <w:tcW w:w="1255" w:type="dxa"/>
            <w:vMerge w:val="continue"/>
            <w:vAlign w:val="center"/>
          </w:tcPr>
          <w:p>
            <w:pPr>
              <w:autoSpaceDE w:val="0"/>
              <w:autoSpaceDN w:val="0"/>
              <w:adjustRightInd w:val="0"/>
              <w:jc w:val="center"/>
              <w:rPr>
                <w:rFonts w:ascii="仿宋" w:hAnsi="仿宋" w:eastAsia="仿宋" w:cs="仿宋"/>
                <w:szCs w:val="21"/>
              </w:rPr>
            </w:pPr>
          </w:p>
        </w:tc>
        <w:tc>
          <w:tcPr>
            <w:tcW w:w="1493" w:type="dxa"/>
            <w:gridSpan w:val="3"/>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中级职称人员</w:t>
            </w:r>
          </w:p>
        </w:tc>
        <w:tc>
          <w:tcPr>
            <w:tcW w:w="2093" w:type="dxa"/>
            <w:gridSpan w:val="2"/>
            <w:vAlign w:val="center"/>
          </w:tcPr>
          <w:p>
            <w:pPr>
              <w:autoSpaceDE w:val="0"/>
              <w:autoSpaceDN w:val="0"/>
              <w:adjustRightInd w:val="0"/>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开户银行</w:t>
            </w:r>
          </w:p>
        </w:tc>
        <w:tc>
          <w:tcPr>
            <w:tcW w:w="1917" w:type="dxa"/>
            <w:gridSpan w:val="3"/>
            <w:vAlign w:val="center"/>
          </w:tcPr>
          <w:p>
            <w:pPr>
              <w:autoSpaceDE w:val="0"/>
              <w:autoSpaceDN w:val="0"/>
              <w:adjustRightInd w:val="0"/>
              <w:jc w:val="center"/>
              <w:rPr>
                <w:rFonts w:ascii="仿宋" w:hAnsi="仿宋" w:eastAsia="仿宋" w:cs="仿宋"/>
                <w:szCs w:val="21"/>
              </w:rPr>
            </w:pPr>
          </w:p>
        </w:tc>
        <w:tc>
          <w:tcPr>
            <w:tcW w:w="1255" w:type="dxa"/>
            <w:vMerge w:val="continue"/>
            <w:vAlign w:val="center"/>
          </w:tcPr>
          <w:p>
            <w:pPr>
              <w:autoSpaceDE w:val="0"/>
              <w:autoSpaceDN w:val="0"/>
              <w:adjustRightInd w:val="0"/>
              <w:jc w:val="center"/>
              <w:rPr>
                <w:rFonts w:ascii="仿宋" w:hAnsi="仿宋" w:eastAsia="仿宋" w:cs="仿宋"/>
                <w:szCs w:val="21"/>
              </w:rPr>
            </w:pPr>
          </w:p>
        </w:tc>
        <w:tc>
          <w:tcPr>
            <w:tcW w:w="1493" w:type="dxa"/>
            <w:gridSpan w:val="3"/>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初级职称人员</w:t>
            </w:r>
          </w:p>
        </w:tc>
        <w:tc>
          <w:tcPr>
            <w:tcW w:w="2093" w:type="dxa"/>
            <w:gridSpan w:val="2"/>
            <w:vAlign w:val="center"/>
          </w:tcPr>
          <w:p>
            <w:pPr>
              <w:autoSpaceDE w:val="0"/>
              <w:autoSpaceDN w:val="0"/>
              <w:adjustRightInd w:val="0"/>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账号</w:t>
            </w:r>
          </w:p>
        </w:tc>
        <w:tc>
          <w:tcPr>
            <w:tcW w:w="1917" w:type="dxa"/>
            <w:gridSpan w:val="3"/>
            <w:vAlign w:val="center"/>
          </w:tcPr>
          <w:p>
            <w:pPr>
              <w:autoSpaceDE w:val="0"/>
              <w:autoSpaceDN w:val="0"/>
              <w:adjustRightInd w:val="0"/>
              <w:jc w:val="center"/>
              <w:rPr>
                <w:rFonts w:ascii="仿宋" w:hAnsi="仿宋" w:eastAsia="仿宋" w:cs="仿宋"/>
                <w:szCs w:val="21"/>
              </w:rPr>
            </w:pPr>
          </w:p>
        </w:tc>
        <w:tc>
          <w:tcPr>
            <w:tcW w:w="1255" w:type="dxa"/>
            <w:vMerge w:val="continue"/>
            <w:vAlign w:val="center"/>
          </w:tcPr>
          <w:p>
            <w:pPr>
              <w:autoSpaceDE w:val="0"/>
              <w:autoSpaceDN w:val="0"/>
              <w:adjustRightInd w:val="0"/>
              <w:jc w:val="center"/>
              <w:rPr>
                <w:rFonts w:ascii="仿宋" w:hAnsi="仿宋" w:eastAsia="仿宋" w:cs="仿宋"/>
                <w:szCs w:val="21"/>
              </w:rPr>
            </w:pPr>
          </w:p>
        </w:tc>
        <w:tc>
          <w:tcPr>
            <w:tcW w:w="1493" w:type="dxa"/>
            <w:gridSpan w:val="3"/>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技工</w:t>
            </w:r>
          </w:p>
        </w:tc>
        <w:tc>
          <w:tcPr>
            <w:tcW w:w="2093" w:type="dxa"/>
            <w:gridSpan w:val="2"/>
            <w:vAlign w:val="center"/>
          </w:tcPr>
          <w:p>
            <w:pPr>
              <w:autoSpaceDE w:val="0"/>
              <w:autoSpaceDN w:val="0"/>
              <w:adjustRightInd w:val="0"/>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经营范围</w:t>
            </w:r>
          </w:p>
        </w:tc>
        <w:tc>
          <w:tcPr>
            <w:tcW w:w="6758" w:type="dxa"/>
            <w:gridSpan w:val="9"/>
            <w:vAlign w:val="center"/>
          </w:tcPr>
          <w:p>
            <w:pPr>
              <w:autoSpaceDE w:val="0"/>
              <w:autoSpaceDN w:val="0"/>
              <w:adjustRightInd w:val="0"/>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备注</w:t>
            </w:r>
          </w:p>
        </w:tc>
        <w:tc>
          <w:tcPr>
            <w:tcW w:w="6758" w:type="dxa"/>
            <w:gridSpan w:val="9"/>
            <w:vAlign w:val="center"/>
          </w:tcPr>
          <w:p>
            <w:pPr>
              <w:autoSpaceDE w:val="0"/>
              <w:autoSpaceDN w:val="0"/>
              <w:adjustRightInd w:val="0"/>
              <w:jc w:val="left"/>
              <w:rPr>
                <w:rFonts w:ascii="仿宋" w:hAnsi="仿宋" w:eastAsia="仿宋" w:cs="仿宋"/>
                <w:szCs w:val="21"/>
              </w:rPr>
            </w:pPr>
          </w:p>
        </w:tc>
      </w:tr>
    </w:tbl>
    <w:p>
      <w:pPr>
        <w:adjustRightInd w:val="0"/>
        <w:spacing w:line="400" w:lineRule="exact"/>
        <w:ind w:firstLine="420" w:firstLineChars="175"/>
        <w:jc w:val="left"/>
        <w:rPr>
          <w:rFonts w:ascii="仿宋" w:hAnsi="仿宋" w:eastAsia="仿宋" w:cs="仿宋"/>
          <w:sz w:val="24"/>
        </w:rPr>
      </w:pPr>
    </w:p>
    <w:p>
      <w:pPr>
        <w:adjustRightInd w:val="0"/>
        <w:spacing w:line="560" w:lineRule="exact"/>
        <w:ind w:firstLine="420" w:firstLineChars="175"/>
        <w:jc w:val="left"/>
        <w:rPr>
          <w:rFonts w:ascii="仿宋" w:hAnsi="仿宋" w:eastAsia="仿宋" w:cs="仿宋"/>
          <w:sz w:val="24"/>
        </w:rPr>
      </w:pPr>
      <w:r>
        <w:rPr>
          <w:rFonts w:hint="eastAsia" w:ascii="仿宋" w:hAnsi="仿宋" w:eastAsia="仿宋" w:cs="仿宋"/>
          <w:sz w:val="24"/>
        </w:rPr>
        <w:t>申请人名称：XXXX（单位公章）</w:t>
      </w:r>
    </w:p>
    <w:p>
      <w:pPr>
        <w:adjustRightInd w:val="0"/>
        <w:spacing w:line="560" w:lineRule="exact"/>
        <w:ind w:firstLine="420" w:firstLineChars="175"/>
        <w:jc w:val="left"/>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szCs w:val="24"/>
        </w:rPr>
        <w:t>单位负责人</w:t>
      </w:r>
      <w:r>
        <w:rPr>
          <w:rFonts w:hint="eastAsia" w:ascii="仿宋" w:hAnsi="仿宋" w:eastAsia="仿宋" w:cs="仿宋"/>
          <w:sz w:val="24"/>
        </w:rPr>
        <w:t>或授权代表（签字）：</w:t>
      </w:r>
    </w:p>
    <w:p>
      <w:pPr>
        <w:adjustRightInd w:val="0"/>
        <w:spacing w:line="560" w:lineRule="exact"/>
        <w:ind w:firstLine="420" w:firstLineChars="175"/>
        <w:jc w:val="left"/>
        <w:rPr>
          <w:rFonts w:ascii="仿宋" w:hAnsi="仿宋" w:eastAsia="仿宋" w:cs="仿宋"/>
          <w:b/>
          <w:sz w:val="24"/>
        </w:rPr>
      </w:pPr>
      <w:r>
        <w:rPr>
          <w:rFonts w:hint="eastAsia" w:ascii="仿宋" w:hAnsi="仿宋" w:eastAsia="仿宋" w:cs="仿宋"/>
          <w:sz w:val="24"/>
        </w:rPr>
        <w:t>日期：</w:t>
      </w:r>
    </w:p>
    <w:p>
      <w:pPr>
        <w:spacing w:line="560" w:lineRule="exact"/>
        <w:rPr>
          <w:rFonts w:ascii="仿宋" w:hAnsi="仿宋" w:eastAsia="仿宋" w:cs="仿宋"/>
        </w:rPr>
      </w:pPr>
      <w:r>
        <w:rPr>
          <w:rFonts w:hint="eastAsia" w:ascii="仿宋" w:hAnsi="仿宋" w:eastAsia="仿宋" w:cs="仿宋"/>
        </w:rPr>
        <w:br w:type="page"/>
      </w:r>
    </w:p>
    <w:p>
      <w:pPr>
        <w:pStyle w:val="3"/>
        <w:spacing w:before="0" w:after="0" w:line="400" w:lineRule="exact"/>
        <w:jc w:val="center"/>
        <w:rPr>
          <w:rFonts w:ascii="仿宋" w:hAnsi="仿宋" w:cs="仿宋"/>
          <w:sz w:val="32"/>
        </w:rPr>
      </w:pPr>
      <w:bookmarkStart w:id="29" w:name="_Toc217446089"/>
      <w:r>
        <w:rPr>
          <w:rFonts w:hint="eastAsia" w:ascii="仿宋" w:hAnsi="仿宋" w:cs="仿宋"/>
          <w:sz w:val="32"/>
        </w:rPr>
        <w:t>五、申请人类似项目业绩一览表</w:t>
      </w:r>
      <w:bookmarkEnd w:id="29"/>
    </w:p>
    <w:p>
      <w:pPr>
        <w:spacing w:line="400" w:lineRule="exact"/>
        <w:rPr>
          <w:rFonts w:ascii="仿宋" w:hAnsi="仿宋" w:eastAsia="仿宋" w:cs="仿宋"/>
          <w:sz w:val="24"/>
        </w:rPr>
      </w:pPr>
    </w:p>
    <w:tbl>
      <w:tblPr>
        <w:tblStyle w:val="24"/>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仿宋" w:hAnsi="仿宋" w:eastAsia="仿宋" w:cs="仿宋"/>
                <w:b/>
                <w:sz w:val="22"/>
              </w:rPr>
            </w:pPr>
            <w:r>
              <w:rPr>
                <w:rFonts w:hint="eastAsia" w:ascii="仿宋" w:hAnsi="仿宋" w:eastAsia="仿宋" w:cs="仿宋"/>
                <w:b/>
                <w:sz w:val="22"/>
              </w:rPr>
              <w:t>年份</w:t>
            </w:r>
          </w:p>
        </w:tc>
        <w:tc>
          <w:tcPr>
            <w:tcW w:w="1681" w:type="dxa"/>
            <w:vAlign w:val="center"/>
          </w:tcPr>
          <w:p>
            <w:pPr>
              <w:spacing w:line="400" w:lineRule="exact"/>
              <w:jc w:val="center"/>
              <w:rPr>
                <w:rFonts w:ascii="仿宋" w:hAnsi="仿宋" w:eastAsia="仿宋" w:cs="仿宋"/>
                <w:b/>
                <w:sz w:val="22"/>
              </w:rPr>
            </w:pPr>
            <w:r>
              <w:rPr>
                <w:rFonts w:hint="eastAsia" w:ascii="仿宋" w:hAnsi="仿宋" w:eastAsia="仿宋" w:cs="仿宋"/>
                <w:b/>
                <w:sz w:val="22"/>
              </w:rPr>
              <w:t>用户名称</w:t>
            </w:r>
          </w:p>
        </w:tc>
        <w:tc>
          <w:tcPr>
            <w:tcW w:w="1541" w:type="dxa"/>
            <w:vAlign w:val="center"/>
          </w:tcPr>
          <w:p>
            <w:pPr>
              <w:spacing w:line="400" w:lineRule="exact"/>
              <w:jc w:val="center"/>
              <w:rPr>
                <w:rFonts w:ascii="仿宋" w:hAnsi="仿宋" w:eastAsia="仿宋" w:cs="仿宋"/>
                <w:b/>
                <w:sz w:val="22"/>
              </w:rPr>
            </w:pPr>
            <w:r>
              <w:rPr>
                <w:rFonts w:hint="eastAsia" w:ascii="仿宋" w:hAnsi="仿宋" w:eastAsia="仿宋" w:cs="仿宋"/>
                <w:b/>
                <w:sz w:val="22"/>
              </w:rPr>
              <w:t>项目名称</w:t>
            </w:r>
          </w:p>
        </w:tc>
        <w:tc>
          <w:tcPr>
            <w:tcW w:w="1519" w:type="dxa"/>
            <w:vAlign w:val="center"/>
          </w:tcPr>
          <w:p>
            <w:pPr>
              <w:spacing w:line="400" w:lineRule="exact"/>
              <w:ind w:left="1" w:leftChars="-28" w:hanging="60" w:hangingChars="27"/>
              <w:jc w:val="center"/>
              <w:rPr>
                <w:rFonts w:ascii="仿宋" w:hAnsi="仿宋" w:eastAsia="仿宋" w:cs="仿宋"/>
                <w:b/>
                <w:sz w:val="22"/>
              </w:rPr>
            </w:pPr>
            <w:r>
              <w:rPr>
                <w:rFonts w:hint="eastAsia" w:ascii="仿宋" w:hAnsi="仿宋" w:eastAsia="仿宋" w:cs="仿宋"/>
                <w:b/>
                <w:sz w:val="22"/>
              </w:rPr>
              <w:t>完成时间</w:t>
            </w:r>
          </w:p>
        </w:tc>
        <w:tc>
          <w:tcPr>
            <w:tcW w:w="1559" w:type="dxa"/>
            <w:vAlign w:val="center"/>
          </w:tcPr>
          <w:p>
            <w:pPr>
              <w:spacing w:line="400" w:lineRule="exact"/>
              <w:jc w:val="center"/>
              <w:rPr>
                <w:rFonts w:ascii="仿宋" w:hAnsi="仿宋" w:eastAsia="仿宋" w:cs="仿宋"/>
                <w:b/>
                <w:sz w:val="22"/>
              </w:rPr>
            </w:pPr>
            <w:r>
              <w:rPr>
                <w:rFonts w:hint="eastAsia" w:ascii="仿宋" w:hAnsi="仿宋" w:eastAsia="仿宋" w:cs="仿宋"/>
                <w:b/>
                <w:sz w:val="22"/>
              </w:rPr>
              <w:t>合同金额</w:t>
            </w:r>
          </w:p>
        </w:tc>
        <w:tc>
          <w:tcPr>
            <w:tcW w:w="1272" w:type="dxa"/>
            <w:tcBorders>
              <w:left w:val="single" w:color="auto" w:sz="4" w:space="0"/>
            </w:tcBorders>
            <w:vAlign w:val="center"/>
          </w:tcPr>
          <w:p>
            <w:pPr>
              <w:spacing w:line="400" w:lineRule="exact"/>
              <w:jc w:val="center"/>
              <w:rPr>
                <w:rFonts w:ascii="仿宋" w:hAnsi="仿宋" w:eastAsia="仿宋" w:cs="仿宋"/>
                <w:b/>
                <w:sz w:val="22"/>
              </w:rPr>
            </w:pPr>
            <w:r>
              <w:rPr>
                <w:rFonts w:hint="eastAsia" w:ascii="仿宋" w:hAnsi="仿宋" w:eastAsia="仿宋" w:cs="仿宋"/>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仿宋"/>
              </w:rPr>
            </w:pPr>
          </w:p>
        </w:tc>
        <w:tc>
          <w:tcPr>
            <w:tcW w:w="1681" w:type="dxa"/>
            <w:vAlign w:val="center"/>
          </w:tcPr>
          <w:p>
            <w:pPr>
              <w:spacing w:line="400" w:lineRule="exact"/>
              <w:jc w:val="center"/>
              <w:rPr>
                <w:rFonts w:ascii="仿宋" w:hAnsi="仿宋" w:eastAsia="仿宋" w:cs="仿宋"/>
              </w:rPr>
            </w:pPr>
          </w:p>
        </w:tc>
        <w:tc>
          <w:tcPr>
            <w:tcW w:w="1541" w:type="dxa"/>
            <w:vAlign w:val="center"/>
          </w:tcPr>
          <w:p>
            <w:pPr>
              <w:spacing w:line="400" w:lineRule="exact"/>
              <w:jc w:val="center"/>
              <w:rPr>
                <w:rFonts w:ascii="仿宋" w:hAnsi="仿宋" w:eastAsia="仿宋" w:cs="仿宋"/>
              </w:rPr>
            </w:pPr>
          </w:p>
        </w:tc>
        <w:tc>
          <w:tcPr>
            <w:tcW w:w="1519" w:type="dxa"/>
            <w:vAlign w:val="center"/>
          </w:tcPr>
          <w:p>
            <w:pPr>
              <w:spacing w:line="400" w:lineRule="exact"/>
              <w:jc w:val="center"/>
              <w:rPr>
                <w:rFonts w:ascii="仿宋" w:hAnsi="仿宋" w:eastAsia="仿宋" w:cs="仿宋"/>
              </w:rPr>
            </w:pPr>
          </w:p>
        </w:tc>
        <w:tc>
          <w:tcPr>
            <w:tcW w:w="1559" w:type="dxa"/>
            <w:vAlign w:val="center"/>
          </w:tcPr>
          <w:p>
            <w:pPr>
              <w:spacing w:line="400" w:lineRule="exact"/>
              <w:jc w:val="center"/>
              <w:rPr>
                <w:rFonts w:ascii="仿宋" w:hAnsi="仿宋" w:eastAsia="仿宋" w:cs="仿宋"/>
              </w:rPr>
            </w:pPr>
          </w:p>
        </w:tc>
        <w:tc>
          <w:tcPr>
            <w:tcW w:w="1272" w:type="dxa"/>
            <w:tcBorders>
              <w:left w:val="single" w:color="auto" w:sz="4" w:space="0"/>
            </w:tcBorders>
            <w:vAlign w:val="center"/>
          </w:tcPr>
          <w:p>
            <w:pPr>
              <w:spacing w:line="4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仿宋"/>
              </w:rPr>
            </w:pPr>
          </w:p>
        </w:tc>
        <w:tc>
          <w:tcPr>
            <w:tcW w:w="1681" w:type="dxa"/>
            <w:vAlign w:val="center"/>
          </w:tcPr>
          <w:p>
            <w:pPr>
              <w:spacing w:line="400" w:lineRule="exact"/>
              <w:jc w:val="center"/>
              <w:rPr>
                <w:rFonts w:ascii="仿宋" w:hAnsi="仿宋" w:eastAsia="仿宋" w:cs="仿宋"/>
              </w:rPr>
            </w:pPr>
          </w:p>
        </w:tc>
        <w:tc>
          <w:tcPr>
            <w:tcW w:w="1541" w:type="dxa"/>
            <w:vAlign w:val="center"/>
          </w:tcPr>
          <w:p>
            <w:pPr>
              <w:spacing w:line="400" w:lineRule="exact"/>
              <w:jc w:val="center"/>
              <w:rPr>
                <w:rFonts w:ascii="仿宋" w:hAnsi="仿宋" w:eastAsia="仿宋" w:cs="仿宋"/>
              </w:rPr>
            </w:pPr>
          </w:p>
        </w:tc>
        <w:tc>
          <w:tcPr>
            <w:tcW w:w="1519" w:type="dxa"/>
            <w:vAlign w:val="center"/>
          </w:tcPr>
          <w:p>
            <w:pPr>
              <w:spacing w:line="400" w:lineRule="exact"/>
              <w:jc w:val="center"/>
              <w:rPr>
                <w:rFonts w:ascii="仿宋" w:hAnsi="仿宋" w:eastAsia="仿宋" w:cs="仿宋"/>
              </w:rPr>
            </w:pPr>
          </w:p>
        </w:tc>
        <w:tc>
          <w:tcPr>
            <w:tcW w:w="1559" w:type="dxa"/>
            <w:vAlign w:val="center"/>
          </w:tcPr>
          <w:p>
            <w:pPr>
              <w:spacing w:line="400" w:lineRule="exact"/>
              <w:jc w:val="center"/>
              <w:rPr>
                <w:rFonts w:ascii="仿宋" w:hAnsi="仿宋" w:eastAsia="仿宋" w:cs="仿宋"/>
              </w:rPr>
            </w:pPr>
          </w:p>
        </w:tc>
        <w:tc>
          <w:tcPr>
            <w:tcW w:w="1272" w:type="dxa"/>
            <w:tcBorders>
              <w:left w:val="single" w:color="auto" w:sz="4" w:space="0"/>
            </w:tcBorders>
            <w:vAlign w:val="center"/>
          </w:tcPr>
          <w:p>
            <w:pPr>
              <w:spacing w:line="4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仿宋"/>
              </w:rPr>
            </w:pPr>
          </w:p>
        </w:tc>
        <w:tc>
          <w:tcPr>
            <w:tcW w:w="1681" w:type="dxa"/>
            <w:vAlign w:val="center"/>
          </w:tcPr>
          <w:p>
            <w:pPr>
              <w:spacing w:line="400" w:lineRule="exact"/>
              <w:jc w:val="center"/>
              <w:rPr>
                <w:rFonts w:ascii="仿宋" w:hAnsi="仿宋" w:eastAsia="仿宋" w:cs="仿宋"/>
              </w:rPr>
            </w:pPr>
          </w:p>
        </w:tc>
        <w:tc>
          <w:tcPr>
            <w:tcW w:w="1541" w:type="dxa"/>
            <w:vAlign w:val="center"/>
          </w:tcPr>
          <w:p>
            <w:pPr>
              <w:spacing w:line="400" w:lineRule="exact"/>
              <w:jc w:val="center"/>
              <w:rPr>
                <w:rFonts w:ascii="仿宋" w:hAnsi="仿宋" w:eastAsia="仿宋" w:cs="仿宋"/>
              </w:rPr>
            </w:pPr>
          </w:p>
        </w:tc>
        <w:tc>
          <w:tcPr>
            <w:tcW w:w="1519" w:type="dxa"/>
            <w:vAlign w:val="center"/>
          </w:tcPr>
          <w:p>
            <w:pPr>
              <w:spacing w:line="400" w:lineRule="exact"/>
              <w:jc w:val="center"/>
              <w:rPr>
                <w:rFonts w:ascii="仿宋" w:hAnsi="仿宋" w:eastAsia="仿宋" w:cs="仿宋"/>
              </w:rPr>
            </w:pPr>
          </w:p>
        </w:tc>
        <w:tc>
          <w:tcPr>
            <w:tcW w:w="1559" w:type="dxa"/>
            <w:vAlign w:val="center"/>
          </w:tcPr>
          <w:p>
            <w:pPr>
              <w:spacing w:line="400" w:lineRule="exact"/>
              <w:jc w:val="center"/>
              <w:rPr>
                <w:rFonts w:ascii="仿宋" w:hAnsi="仿宋" w:eastAsia="仿宋" w:cs="仿宋"/>
              </w:rPr>
            </w:pPr>
          </w:p>
        </w:tc>
        <w:tc>
          <w:tcPr>
            <w:tcW w:w="1272" w:type="dxa"/>
            <w:tcBorders>
              <w:left w:val="single" w:color="auto" w:sz="4" w:space="0"/>
            </w:tcBorders>
            <w:vAlign w:val="center"/>
          </w:tcPr>
          <w:p>
            <w:pPr>
              <w:spacing w:line="4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仿宋"/>
              </w:rPr>
            </w:pPr>
          </w:p>
        </w:tc>
        <w:tc>
          <w:tcPr>
            <w:tcW w:w="1681" w:type="dxa"/>
            <w:tcBorders>
              <w:right w:val="single" w:color="auto" w:sz="4" w:space="0"/>
            </w:tcBorders>
            <w:vAlign w:val="center"/>
          </w:tcPr>
          <w:p>
            <w:pPr>
              <w:spacing w:line="400" w:lineRule="exact"/>
              <w:jc w:val="center"/>
              <w:rPr>
                <w:rFonts w:ascii="仿宋" w:hAnsi="仿宋" w:eastAsia="仿宋" w:cs="仿宋"/>
              </w:rPr>
            </w:pPr>
          </w:p>
        </w:tc>
        <w:tc>
          <w:tcPr>
            <w:tcW w:w="1541" w:type="dxa"/>
            <w:tcBorders>
              <w:left w:val="single" w:color="auto" w:sz="4" w:space="0"/>
            </w:tcBorders>
            <w:vAlign w:val="center"/>
          </w:tcPr>
          <w:p>
            <w:pPr>
              <w:spacing w:line="400" w:lineRule="exact"/>
              <w:jc w:val="center"/>
              <w:rPr>
                <w:rFonts w:ascii="仿宋" w:hAnsi="仿宋" w:eastAsia="仿宋" w:cs="仿宋"/>
              </w:rPr>
            </w:pPr>
          </w:p>
        </w:tc>
        <w:tc>
          <w:tcPr>
            <w:tcW w:w="1519" w:type="dxa"/>
            <w:vAlign w:val="center"/>
          </w:tcPr>
          <w:p>
            <w:pPr>
              <w:spacing w:line="400" w:lineRule="exact"/>
              <w:jc w:val="center"/>
              <w:rPr>
                <w:rFonts w:ascii="仿宋" w:hAnsi="仿宋" w:eastAsia="仿宋" w:cs="仿宋"/>
              </w:rPr>
            </w:pPr>
          </w:p>
        </w:tc>
        <w:tc>
          <w:tcPr>
            <w:tcW w:w="1559" w:type="dxa"/>
            <w:vAlign w:val="center"/>
          </w:tcPr>
          <w:p>
            <w:pPr>
              <w:spacing w:line="400" w:lineRule="exact"/>
              <w:jc w:val="center"/>
              <w:rPr>
                <w:rFonts w:ascii="仿宋" w:hAnsi="仿宋" w:eastAsia="仿宋" w:cs="仿宋"/>
              </w:rPr>
            </w:pPr>
          </w:p>
        </w:tc>
        <w:tc>
          <w:tcPr>
            <w:tcW w:w="1272" w:type="dxa"/>
            <w:tcBorders>
              <w:left w:val="single" w:color="auto" w:sz="4" w:space="0"/>
            </w:tcBorders>
            <w:vAlign w:val="center"/>
          </w:tcPr>
          <w:p>
            <w:pPr>
              <w:spacing w:line="4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仿宋"/>
              </w:rPr>
            </w:pPr>
          </w:p>
        </w:tc>
        <w:tc>
          <w:tcPr>
            <w:tcW w:w="1681" w:type="dxa"/>
            <w:tcBorders>
              <w:right w:val="single" w:color="auto" w:sz="4" w:space="0"/>
            </w:tcBorders>
            <w:vAlign w:val="center"/>
          </w:tcPr>
          <w:p>
            <w:pPr>
              <w:spacing w:line="400" w:lineRule="exact"/>
              <w:jc w:val="center"/>
              <w:rPr>
                <w:rFonts w:ascii="仿宋" w:hAnsi="仿宋" w:eastAsia="仿宋" w:cs="仿宋"/>
              </w:rPr>
            </w:pPr>
          </w:p>
        </w:tc>
        <w:tc>
          <w:tcPr>
            <w:tcW w:w="1541" w:type="dxa"/>
            <w:tcBorders>
              <w:left w:val="single" w:color="auto" w:sz="4" w:space="0"/>
            </w:tcBorders>
            <w:vAlign w:val="center"/>
          </w:tcPr>
          <w:p>
            <w:pPr>
              <w:spacing w:line="400" w:lineRule="exact"/>
              <w:jc w:val="center"/>
              <w:rPr>
                <w:rFonts w:ascii="仿宋" w:hAnsi="仿宋" w:eastAsia="仿宋" w:cs="仿宋"/>
              </w:rPr>
            </w:pPr>
          </w:p>
        </w:tc>
        <w:tc>
          <w:tcPr>
            <w:tcW w:w="1519" w:type="dxa"/>
            <w:vAlign w:val="center"/>
          </w:tcPr>
          <w:p>
            <w:pPr>
              <w:spacing w:line="400" w:lineRule="exact"/>
              <w:jc w:val="center"/>
              <w:rPr>
                <w:rFonts w:ascii="仿宋" w:hAnsi="仿宋" w:eastAsia="仿宋" w:cs="仿宋"/>
              </w:rPr>
            </w:pPr>
          </w:p>
        </w:tc>
        <w:tc>
          <w:tcPr>
            <w:tcW w:w="1559" w:type="dxa"/>
            <w:vAlign w:val="center"/>
          </w:tcPr>
          <w:p>
            <w:pPr>
              <w:spacing w:line="400" w:lineRule="exact"/>
              <w:jc w:val="center"/>
              <w:rPr>
                <w:rFonts w:ascii="仿宋" w:hAnsi="仿宋" w:eastAsia="仿宋" w:cs="仿宋"/>
              </w:rPr>
            </w:pPr>
          </w:p>
        </w:tc>
        <w:tc>
          <w:tcPr>
            <w:tcW w:w="1272" w:type="dxa"/>
            <w:tcBorders>
              <w:left w:val="single" w:color="auto" w:sz="4" w:space="0"/>
            </w:tcBorders>
            <w:vAlign w:val="center"/>
          </w:tcPr>
          <w:p>
            <w:pPr>
              <w:spacing w:line="4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仿宋"/>
              </w:rPr>
            </w:pPr>
          </w:p>
        </w:tc>
        <w:tc>
          <w:tcPr>
            <w:tcW w:w="1681" w:type="dxa"/>
            <w:tcBorders>
              <w:right w:val="single" w:color="auto" w:sz="4" w:space="0"/>
            </w:tcBorders>
            <w:vAlign w:val="center"/>
          </w:tcPr>
          <w:p>
            <w:pPr>
              <w:spacing w:line="400" w:lineRule="exact"/>
              <w:jc w:val="center"/>
              <w:rPr>
                <w:rFonts w:ascii="仿宋" w:hAnsi="仿宋" w:eastAsia="仿宋" w:cs="仿宋"/>
              </w:rPr>
            </w:pPr>
          </w:p>
        </w:tc>
        <w:tc>
          <w:tcPr>
            <w:tcW w:w="1541" w:type="dxa"/>
            <w:tcBorders>
              <w:left w:val="single" w:color="auto" w:sz="4" w:space="0"/>
            </w:tcBorders>
            <w:vAlign w:val="center"/>
          </w:tcPr>
          <w:p>
            <w:pPr>
              <w:spacing w:line="400" w:lineRule="exact"/>
              <w:jc w:val="center"/>
              <w:rPr>
                <w:rFonts w:ascii="仿宋" w:hAnsi="仿宋" w:eastAsia="仿宋" w:cs="仿宋"/>
              </w:rPr>
            </w:pPr>
          </w:p>
        </w:tc>
        <w:tc>
          <w:tcPr>
            <w:tcW w:w="1519" w:type="dxa"/>
            <w:vAlign w:val="center"/>
          </w:tcPr>
          <w:p>
            <w:pPr>
              <w:spacing w:line="400" w:lineRule="exact"/>
              <w:jc w:val="center"/>
              <w:rPr>
                <w:rFonts w:ascii="仿宋" w:hAnsi="仿宋" w:eastAsia="仿宋" w:cs="仿宋"/>
              </w:rPr>
            </w:pPr>
          </w:p>
        </w:tc>
        <w:tc>
          <w:tcPr>
            <w:tcW w:w="1559" w:type="dxa"/>
            <w:vAlign w:val="center"/>
          </w:tcPr>
          <w:p>
            <w:pPr>
              <w:spacing w:line="400" w:lineRule="exact"/>
              <w:jc w:val="center"/>
              <w:rPr>
                <w:rFonts w:ascii="仿宋" w:hAnsi="仿宋" w:eastAsia="仿宋" w:cs="仿宋"/>
              </w:rPr>
            </w:pPr>
          </w:p>
        </w:tc>
        <w:tc>
          <w:tcPr>
            <w:tcW w:w="1272" w:type="dxa"/>
            <w:tcBorders>
              <w:left w:val="single" w:color="auto" w:sz="4" w:space="0"/>
            </w:tcBorders>
            <w:vAlign w:val="center"/>
          </w:tcPr>
          <w:p>
            <w:pPr>
              <w:spacing w:line="4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仿宋"/>
              </w:rPr>
            </w:pPr>
          </w:p>
        </w:tc>
        <w:tc>
          <w:tcPr>
            <w:tcW w:w="1681" w:type="dxa"/>
            <w:tcBorders>
              <w:right w:val="single" w:color="auto" w:sz="4" w:space="0"/>
            </w:tcBorders>
            <w:vAlign w:val="center"/>
          </w:tcPr>
          <w:p>
            <w:pPr>
              <w:spacing w:line="400" w:lineRule="exact"/>
              <w:jc w:val="center"/>
              <w:rPr>
                <w:rFonts w:ascii="仿宋" w:hAnsi="仿宋" w:eastAsia="仿宋" w:cs="仿宋"/>
              </w:rPr>
            </w:pPr>
          </w:p>
        </w:tc>
        <w:tc>
          <w:tcPr>
            <w:tcW w:w="1541" w:type="dxa"/>
            <w:tcBorders>
              <w:left w:val="single" w:color="auto" w:sz="4" w:space="0"/>
            </w:tcBorders>
            <w:vAlign w:val="center"/>
          </w:tcPr>
          <w:p>
            <w:pPr>
              <w:spacing w:line="400" w:lineRule="exact"/>
              <w:jc w:val="center"/>
              <w:rPr>
                <w:rFonts w:ascii="仿宋" w:hAnsi="仿宋" w:eastAsia="仿宋" w:cs="仿宋"/>
              </w:rPr>
            </w:pPr>
          </w:p>
        </w:tc>
        <w:tc>
          <w:tcPr>
            <w:tcW w:w="1519" w:type="dxa"/>
            <w:vAlign w:val="center"/>
          </w:tcPr>
          <w:p>
            <w:pPr>
              <w:spacing w:line="400" w:lineRule="exact"/>
              <w:jc w:val="center"/>
              <w:rPr>
                <w:rFonts w:ascii="仿宋" w:hAnsi="仿宋" w:eastAsia="仿宋" w:cs="仿宋"/>
              </w:rPr>
            </w:pPr>
          </w:p>
        </w:tc>
        <w:tc>
          <w:tcPr>
            <w:tcW w:w="1559" w:type="dxa"/>
            <w:vAlign w:val="center"/>
          </w:tcPr>
          <w:p>
            <w:pPr>
              <w:spacing w:line="400" w:lineRule="exact"/>
              <w:jc w:val="center"/>
              <w:rPr>
                <w:rFonts w:ascii="仿宋" w:hAnsi="仿宋" w:eastAsia="仿宋" w:cs="仿宋"/>
              </w:rPr>
            </w:pPr>
          </w:p>
        </w:tc>
        <w:tc>
          <w:tcPr>
            <w:tcW w:w="1272" w:type="dxa"/>
            <w:tcBorders>
              <w:left w:val="single" w:color="auto" w:sz="4" w:space="0"/>
            </w:tcBorders>
            <w:vAlign w:val="center"/>
          </w:tcPr>
          <w:p>
            <w:pPr>
              <w:spacing w:line="4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仿宋"/>
              </w:rPr>
            </w:pPr>
          </w:p>
        </w:tc>
        <w:tc>
          <w:tcPr>
            <w:tcW w:w="1681" w:type="dxa"/>
            <w:tcBorders>
              <w:right w:val="single" w:color="auto" w:sz="4" w:space="0"/>
            </w:tcBorders>
            <w:vAlign w:val="center"/>
          </w:tcPr>
          <w:p>
            <w:pPr>
              <w:spacing w:line="400" w:lineRule="exact"/>
              <w:jc w:val="center"/>
              <w:rPr>
                <w:rFonts w:ascii="仿宋" w:hAnsi="仿宋" w:eastAsia="仿宋" w:cs="仿宋"/>
              </w:rPr>
            </w:pPr>
          </w:p>
        </w:tc>
        <w:tc>
          <w:tcPr>
            <w:tcW w:w="1541" w:type="dxa"/>
            <w:tcBorders>
              <w:left w:val="single" w:color="auto" w:sz="4" w:space="0"/>
            </w:tcBorders>
            <w:vAlign w:val="center"/>
          </w:tcPr>
          <w:p>
            <w:pPr>
              <w:spacing w:line="400" w:lineRule="exact"/>
              <w:jc w:val="center"/>
              <w:rPr>
                <w:rFonts w:ascii="仿宋" w:hAnsi="仿宋" w:eastAsia="仿宋" w:cs="仿宋"/>
              </w:rPr>
            </w:pPr>
          </w:p>
        </w:tc>
        <w:tc>
          <w:tcPr>
            <w:tcW w:w="1519" w:type="dxa"/>
            <w:vAlign w:val="center"/>
          </w:tcPr>
          <w:p>
            <w:pPr>
              <w:spacing w:line="400" w:lineRule="exact"/>
              <w:jc w:val="center"/>
              <w:rPr>
                <w:rFonts w:ascii="仿宋" w:hAnsi="仿宋" w:eastAsia="仿宋" w:cs="仿宋"/>
              </w:rPr>
            </w:pPr>
          </w:p>
        </w:tc>
        <w:tc>
          <w:tcPr>
            <w:tcW w:w="1559" w:type="dxa"/>
            <w:vAlign w:val="center"/>
          </w:tcPr>
          <w:p>
            <w:pPr>
              <w:spacing w:line="400" w:lineRule="exact"/>
              <w:jc w:val="center"/>
              <w:rPr>
                <w:rFonts w:ascii="仿宋" w:hAnsi="仿宋" w:eastAsia="仿宋" w:cs="仿宋"/>
              </w:rPr>
            </w:pPr>
          </w:p>
        </w:tc>
        <w:tc>
          <w:tcPr>
            <w:tcW w:w="1272" w:type="dxa"/>
            <w:tcBorders>
              <w:left w:val="single" w:color="auto" w:sz="4" w:space="0"/>
            </w:tcBorders>
            <w:vAlign w:val="center"/>
          </w:tcPr>
          <w:p>
            <w:pPr>
              <w:spacing w:line="4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仿宋"/>
              </w:rPr>
            </w:pPr>
          </w:p>
          <w:p>
            <w:pPr>
              <w:spacing w:line="400" w:lineRule="exact"/>
              <w:jc w:val="center"/>
              <w:rPr>
                <w:rFonts w:ascii="仿宋" w:hAnsi="仿宋" w:eastAsia="仿宋" w:cs="仿宋"/>
              </w:rPr>
            </w:pPr>
          </w:p>
        </w:tc>
        <w:tc>
          <w:tcPr>
            <w:tcW w:w="1681" w:type="dxa"/>
            <w:tcBorders>
              <w:right w:val="single" w:color="auto" w:sz="4" w:space="0"/>
            </w:tcBorders>
            <w:vAlign w:val="center"/>
          </w:tcPr>
          <w:p>
            <w:pPr>
              <w:spacing w:line="400" w:lineRule="exact"/>
              <w:jc w:val="center"/>
              <w:rPr>
                <w:rFonts w:ascii="仿宋" w:hAnsi="仿宋" w:eastAsia="仿宋" w:cs="仿宋"/>
              </w:rPr>
            </w:pPr>
          </w:p>
        </w:tc>
        <w:tc>
          <w:tcPr>
            <w:tcW w:w="1541" w:type="dxa"/>
            <w:tcBorders>
              <w:left w:val="single" w:color="auto" w:sz="4" w:space="0"/>
            </w:tcBorders>
            <w:vAlign w:val="center"/>
          </w:tcPr>
          <w:p>
            <w:pPr>
              <w:spacing w:line="400" w:lineRule="exact"/>
              <w:jc w:val="center"/>
              <w:rPr>
                <w:rFonts w:ascii="仿宋" w:hAnsi="仿宋" w:eastAsia="仿宋" w:cs="仿宋"/>
              </w:rPr>
            </w:pPr>
          </w:p>
        </w:tc>
        <w:tc>
          <w:tcPr>
            <w:tcW w:w="1519" w:type="dxa"/>
            <w:vAlign w:val="center"/>
          </w:tcPr>
          <w:p>
            <w:pPr>
              <w:spacing w:line="400" w:lineRule="exact"/>
              <w:jc w:val="center"/>
              <w:rPr>
                <w:rFonts w:ascii="仿宋" w:hAnsi="仿宋" w:eastAsia="仿宋" w:cs="仿宋"/>
              </w:rPr>
            </w:pPr>
          </w:p>
        </w:tc>
        <w:tc>
          <w:tcPr>
            <w:tcW w:w="1559" w:type="dxa"/>
            <w:vAlign w:val="center"/>
          </w:tcPr>
          <w:p>
            <w:pPr>
              <w:spacing w:line="400" w:lineRule="exact"/>
              <w:jc w:val="center"/>
              <w:rPr>
                <w:rFonts w:ascii="仿宋" w:hAnsi="仿宋" w:eastAsia="仿宋" w:cs="仿宋"/>
              </w:rPr>
            </w:pPr>
          </w:p>
        </w:tc>
        <w:tc>
          <w:tcPr>
            <w:tcW w:w="1272" w:type="dxa"/>
            <w:tcBorders>
              <w:left w:val="single" w:color="auto" w:sz="4" w:space="0"/>
            </w:tcBorders>
            <w:vAlign w:val="center"/>
          </w:tcPr>
          <w:p>
            <w:pPr>
              <w:spacing w:line="4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仿宋"/>
              </w:rPr>
            </w:pPr>
          </w:p>
        </w:tc>
        <w:tc>
          <w:tcPr>
            <w:tcW w:w="1681" w:type="dxa"/>
            <w:tcBorders>
              <w:right w:val="single" w:color="auto" w:sz="4" w:space="0"/>
            </w:tcBorders>
            <w:vAlign w:val="center"/>
          </w:tcPr>
          <w:p>
            <w:pPr>
              <w:spacing w:line="400" w:lineRule="exact"/>
              <w:jc w:val="center"/>
              <w:rPr>
                <w:rFonts w:ascii="仿宋" w:hAnsi="仿宋" w:eastAsia="仿宋" w:cs="仿宋"/>
              </w:rPr>
            </w:pPr>
          </w:p>
        </w:tc>
        <w:tc>
          <w:tcPr>
            <w:tcW w:w="1541" w:type="dxa"/>
            <w:tcBorders>
              <w:left w:val="single" w:color="auto" w:sz="4" w:space="0"/>
            </w:tcBorders>
            <w:vAlign w:val="center"/>
          </w:tcPr>
          <w:p>
            <w:pPr>
              <w:spacing w:line="400" w:lineRule="exact"/>
              <w:jc w:val="center"/>
              <w:rPr>
                <w:rFonts w:ascii="仿宋" w:hAnsi="仿宋" w:eastAsia="仿宋" w:cs="仿宋"/>
              </w:rPr>
            </w:pPr>
          </w:p>
        </w:tc>
        <w:tc>
          <w:tcPr>
            <w:tcW w:w="1519" w:type="dxa"/>
            <w:vAlign w:val="center"/>
          </w:tcPr>
          <w:p>
            <w:pPr>
              <w:spacing w:line="400" w:lineRule="exact"/>
              <w:jc w:val="center"/>
              <w:rPr>
                <w:rFonts w:ascii="仿宋" w:hAnsi="仿宋" w:eastAsia="仿宋" w:cs="仿宋"/>
              </w:rPr>
            </w:pPr>
          </w:p>
        </w:tc>
        <w:tc>
          <w:tcPr>
            <w:tcW w:w="1559" w:type="dxa"/>
            <w:vAlign w:val="center"/>
          </w:tcPr>
          <w:p>
            <w:pPr>
              <w:spacing w:line="400" w:lineRule="exact"/>
              <w:jc w:val="center"/>
              <w:rPr>
                <w:rFonts w:ascii="仿宋" w:hAnsi="仿宋" w:eastAsia="仿宋" w:cs="仿宋"/>
              </w:rPr>
            </w:pPr>
          </w:p>
        </w:tc>
        <w:tc>
          <w:tcPr>
            <w:tcW w:w="1272" w:type="dxa"/>
            <w:tcBorders>
              <w:left w:val="single" w:color="auto" w:sz="4" w:space="0"/>
            </w:tcBorders>
            <w:vAlign w:val="center"/>
          </w:tcPr>
          <w:p>
            <w:pPr>
              <w:spacing w:line="4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仿宋"/>
              </w:rPr>
            </w:pPr>
          </w:p>
        </w:tc>
        <w:tc>
          <w:tcPr>
            <w:tcW w:w="1681" w:type="dxa"/>
            <w:tcBorders>
              <w:right w:val="single" w:color="auto" w:sz="4" w:space="0"/>
            </w:tcBorders>
            <w:vAlign w:val="center"/>
          </w:tcPr>
          <w:p>
            <w:pPr>
              <w:spacing w:line="400" w:lineRule="exact"/>
              <w:jc w:val="center"/>
              <w:rPr>
                <w:rFonts w:ascii="仿宋" w:hAnsi="仿宋" w:eastAsia="仿宋" w:cs="仿宋"/>
              </w:rPr>
            </w:pPr>
          </w:p>
        </w:tc>
        <w:tc>
          <w:tcPr>
            <w:tcW w:w="1541" w:type="dxa"/>
            <w:tcBorders>
              <w:left w:val="single" w:color="auto" w:sz="4" w:space="0"/>
            </w:tcBorders>
            <w:vAlign w:val="center"/>
          </w:tcPr>
          <w:p>
            <w:pPr>
              <w:spacing w:line="400" w:lineRule="exact"/>
              <w:jc w:val="center"/>
              <w:rPr>
                <w:rFonts w:ascii="仿宋" w:hAnsi="仿宋" w:eastAsia="仿宋" w:cs="仿宋"/>
              </w:rPr>
            </w:pPr>
          </w:p>
        </w:tc>
        <w:tc>
          <w:tcPr>
            <w:tcW w:w="1519" w:type="dxa"/>
            <w:vAlign w:val="center"/>
          </w:tcPr>
          <w:p>
            <w:pPr>
              <w:spacing w:line="400" w:lineRule="exact"/>
              <w:jc w:val="center"/>
              <w:rPr>
                <w:rFonts w:ascii="仿宋" w:hAnsi="仿宋" w:eastAsia="仿宋" w:cs="仿宋"/>
              </w:rPr>
            </w:pPr>
          </w:p>
        </w:tc>
        <w:tc>
          <w:tcPr>
            <w:tcW w:w="1559" w:type="dxa"/>
            <w:vAlign w:val="center"/>
          </w:tcPr>
          <w:p>
            <w:pPr>
              <w:spacing w:line="400" w:lineRule="exact"/>
              <w:jc w:val="center"/>
              <w:rPr>
                <w:rFonts w:ascii="仿宋" w:hAnsi="仿宋" w:eastAsia="仿宋" w:cs="仿宋"/>
              </w:rPr>
            </w:pPr>
          </w:p>
        </w:tc>
        <w:tc>
          <w:tcPr>
            <w:tcW w:w="1272" w:type="dxa"/>
            <w:tcBorders>
              <w:left w:val="single" w:color="auto" w:sz="4" w:space="0"/>
            </w:tcBorders>
            <w:vAlign w:val="center"/>
          </w:tcPr>
          <w:p>
            <w:pPr>
              <w:spacing w:line="4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仿宋"/>
              </w:rPr>
            </w:pPr>
          </w:p>
        </w:tc>
        <w:tc>
          <w:tcPr>
            <w:tcW w:w="1681" w:type="dxa"/>
            <w:tcBorders>
              <w:right w:val="single" w:color="auto" w:sz="4" w:space="0"/>
            </w:tcBorders>
            <w:vAlign w:val="center"/>
          </w:tcPr>
          <w:p>
            <w:pPr>
              <w:spacing w:line="400" w:lineRule="exact"/>
              <w:jc w:val="center"/>
              <w:rPr>
                <w:rFonts w:ascii="仿宋" w:hAnsi="仿宋" w:eastAsia="仿宋" w:cs="仿宋"/>
              </w:rPr>
            </w:pPr>
          </w:p>
        </w:tc>
        <w:tc>
          <w:tcPr>
            <w:tcW w:w="1541" w:type="dxa"/>
            <w:tcBorders>
              <w:left w:val="single" w:color="auto" w:sz="4" w:space="0"/>
            </w:tcBorders>
            <w:vAlign w:val="center"/>
          </w:tcPr>
          <w:p>
            <w:pPr>
              <w:spacing w:line="400" w:lineRule="exact"/>
              <w:jc w:val="center"/>
              <w:rPr>
                <w:rFonts w:ascii="仿宋" w:hAnsi="仿宋" w:eastAsia="仿宋" w:cs="仿宋"/>
              </w:rPr>
            </w:pPr>
          </w:p>
        </w:tc>
        <w:tc>
          <w:tcPr>
            <w:tcW w:w="1519" w:type="dxa"/>
            <w:vAlign w:val="center"/>
          </w:tcPr>
          <w:p>
            <w:pPr>
              <w:spacing w:line="400" w:lineRule="exact"/>
              <w:jc w:val="center"/>
              <w:rPr>
                <w:rFonts w:ascii="仿宋" w:hAnsi="仿宋" w:eastAsia="仿宋" w:cs="仿宋"/>
              </w:rPr>
            </w:pPr>
          </w:p>
        </w:tc>
        <w:tc>
          <w:tcPr>
            <w:tcW w:w="1559" w:type="dxa"/>
            <w:vAlign w:val="center"/>
          </w:tcPr>
          <w:p>
            <w:pPr>
              <w:spacing w:line="400" w:lineRule="exact"/>
              <w:jc w:val="center"/>
              <w:rPr>
                <w:rFonts w:ascii="仿宋" w:hAnsi="仿宋" w:eastAsia="仿宋" w:cs="仿宋"/>
              </w:rPr>
            </w:pPr>
          </w:p>
        </w:tc>
        <w:tc>
          <w:tcPr>
            <w:tcW w:w="1272" w:type="dxa"/>
            <w:tcBorders>
              <w:left w:val="single" w:color="auto" w:sz="4" w:space="0"/>
            </w:tcBorders>
            <w:vAlign w:val="center"/>
          </w:tcPr>
          <w:p>
            <w:pPr>
              <w:spacing w:line="400" w:lineRule="exact"/>
              <w:jc w:val="center"/>
              <w:rPr>
                <w:rFonts w:ascii="仿宋" w:hAnsi="仿宋" w:eastAsia="仿宋" w:cs="仿宋"/>
              </w:rPr>
            </w:pPr>
          </w:p>
        </w:tc>
      </w:tr>
    </w:tbl>
    <w:p>
      <w:pPr>
        <w:rPr>
          <w:rFonts w:ascii="仿宋" w:hAnsi="仿宋" w:eastAsia="仿宋" w:cs="仿宋"/>
        </w:rPr>
      </w:pPr>
      <w:r>
        <w:rPr>
          <w:rFonts w:hint="eastAsia" w:ascii="仿宋" w:hAnsi="仿宋" w:eastAsia="仿宋" w:cs="仿宋"/>
        </w:rPr>
        <w:br w:type="page"/>
      </w:r>
    </w:p>
    <w:p>
      <w:pPr>
        <w:pStyle w:val="3"/>
        <w:spacing w:before="0" w:after="0" w:line="400" w:lineRule="exact"/>
        <w:jc w:val="center"/>
        <w:rPr>
          <w:rFonts w:ascii="仿宋" w:hAnsi="仿宋" w:cs="仿宋"/>
          <w:sz w:val="32"/>
        </w:rPr>
      </w:pPr>
      <w:r>
        <w:rPr>
          <w:rFonts w:hint="eastAsia" w:ascii="仿宋" w:hAnsi="仿宋" w:cs="仿宋"/>
          <w:sz w:val="32"/>
        </w:rPr>
        <w:t>六、技术、服务参数要求响应情况表</w:t>
      </w:r>
    </w:p>
    <w:p>
      <w:pPr>
        <w:rPr>
          <w:rFonts w:ascii="仿宋" w:hAnsi="仿宋" w:eastAsia="仿宋" w:cs="仿宋"/>
        </w:rPr>
      </w:pPr>
    </w:p>
    <w:tbl>
      <w:tblPr>
        <w:tblStyle w:val="24"/>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2748"/>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仿宋" w:hAnsi="仿宋" w:eastAsia="仿宋" w:cs="仿宋"/>
                <w:b/>
                <w:bCs/>
                <w:szCs w:val="21"/>
              </w:rPr>
            </w:pPr>
            <w:r>
              <w:rPr>
                <w:rFonts w:hint="eastAsia" w:ascii="仿宋" w:hAnsi="仿宋" w:eastAsia="仿宋" w:cs="仿宋"/>
                <w:b/>
                <w:bCs/>
                <w:sz w:val="22"/>
              </w:rPr>
              <w:t>序号</w:t>
            </w:r>
          </w:p>
        </w:tc>
        <w:tc>
          <w:tcPr>
            <w:tcW w:w="2982" w:type="dxa"/>
            <w:vAlign w:val="center"/>
          </w:tcPr>
          <w:p>
            <w:pPr>
              <w:jc w:val="center"/>
              <w:rPr>
                <w:rFonts w:ascii="仿宋" w:hAnsi="仿宋" w:eastAsia="仿宋" w:cs="仿宋"/>
                <w:b/>
                <w:bCs/>
                <w:szCs w:val="21"/>
              </w:rPr>
            </w:pPr>
            <w:r>
              <w:rPr>
                <w:rFonts w:hint="eastAsia" w:ascii="仿宋" w:hAnsi="仿宋" w:eastAsia="仿宋" w:cs="仿宋"/>
                <w:b/>
                <w:bCs/>
                <w:sz w:val="22"/>
              </w:rPr>
              <w:t>比选文件要求</w:t>
            </w:r>
          </w:p>
        </w:tc>
        <w:tc>
          <w:tcPr>
            <w:tcW w:w="2748" w:type="dxa"/>
            <w:vAlign w:val="center"/>
          </w:tcPr>
          <w:p>
            <w:pPr>
              <w:jc w:val="center"/>
              <w:rPr>
                <w:rFonts w:ascii="仿宋" w:hAnsi="仿宋" w:eastAsia="仿宋" w:cs="仿宋"/>
                <w:b/>
                <w:bCs/>
                <w:szCs w:val="21"/>
              </w:rPr>
            </w:pPr>
            <w:r>
              <w:rPr>
                <w:rFonts w:hint="eastAsia" w:ascii="仿宋" w:hAnsi="仿宋" w:eastAsia="仿宋" w:cs="仿宋"/>
                <w:b/>
                <w:bCs/>
                <w:sz w:val="22"/>
              </w:rPr>
              <w:t>响应内容</w:t>
            </w:r>
          </w:p>
        </w:tc>
        <w:tc>
          <w:tcPr>
            <w:tcW w:w="2383" w:type="dxa"/>
            <w:vAlign w:val="center"/>
          </w:tcPr>
          <w:p>
            <w:pPr>
              <w:jc w:val="center"/>
              <w:rPr>
                <w:rFonts w:ascii="仿宋" w:hAnsi="仿宋" w:eastAsia="仿宋" w:cs="仿宋"/>
                <w:b/>
                <w:bCs/>
                <w:sz w:val="22"/>
              </w:rPr>
            </w:pPr>
            <w:r>
              <w:rPr>
                <w:rFonts w:hint="eastAsia" w:ascii="仿宋" w:hAnsi="仿宋" w:eastAsia="仿宋" w:cs="仿宋"/>
                <w:b/>
                <w:bCs/>
                <w:sz w:val="22"/>
              </w:rPr>
              <w:t>差异说明</w:t>
            </w:r>
          </w:p>
          <w:p>
            <w:pPr>
              <w:jc w:val="center"/>
              <w:rPr>
                <w:rFonts w:ascii="仿宋" w:hAnsi="仿宋" w:eastAsia="仿宋" w:cs="仿宋"/>
                <w:b/>
                <w:bCs/>
                <w:sz w:val="22"/>
              </w:rPr>
            </w:pPr>
            <w:r>
              <w:rPr>
                <w:rFonts w:hint="eastAsia" w:ascii="仿宋" w:hAnsi="仿宋" w:eastAsia="仿宋"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2982" w:type="dxa"/>
            <w:vAlign w:val="center"/>
          </w:tcPr>
          <w:p>
            <w:pPr>
              <w:pStyle w:val="48"/>
              <w:spacing w:line="360" w:lineRule="auto"/>
              <w:jc w:val="center"/>
              <w:rPr>
                <w:rFonts w:ascii="仿宋" w:hAnsi="仿宋" w:eastAsia="仿宋" w:cs="仿宋"/>
                <w:sz w:val="21"/>
                <w:szCs w:val="21"/>
              </w:rPr>
            </w:pPr>
          </w:p>
        </w:tc>
        <w:tc>
          <w:tcPr>
            <w:tcW w:w="2748" w:type="dxa"/>
            <w:vAlign w:val="center"/>
          </w:tcPr>
          <w:p>
            <w:pPr>
              <w:pStyle w:val="48"/>
              <w:spacing w:line="360" w:lineRule="auto"/>
              <w:jc w:val="center"/>
              <w:rPr>
                <w:rFonts w:ascii="仿宋" w:hAnsi="仿宋" w:eastAsia="仿宋" w:cs="仿宋"/>
                <w:sz w:val="21"/>
                <w:szCs w:val="21"/>
              </w:rPr>
            </w:pPr>
          </w:p>
        </w:tc>
        <w:tc>
          <w:tcPr>
            <w:tcW w:w="2383" w:type="dxa"/>
            <w:vAlign w:val="center"/>
          </w:tcPr>
          <w:p>
            <w:pPr>
              <w:pStyle w:val="48"/>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2982" w:type="dxa"/>
            <w:vAlign w:val="center"/>
          </w:tcPr>
          <w:p>
            <w:pPr>
              <w:pStyle w:val="48"/>
              <w:jc w:val="center"/>
              <w:rPr>
                <w:rFonts w:ascii="仿宋" w:hAnsi="仿宋" w:eastAsia="仿宋" w:cs="仿宋"/>
                <w:sz w:val="21"/>
                <w:szCs w:val="21"/>
              </w:rPr>
            </w:pPr>
          </w:p>
        </w:tc>
        <w:tc>
          <w:tcPr>
            <w:tcW w:w="2748" w:type="dxa"/>
            <w:vAlign w:val="center"/>
          </w:tcPr>
          <w:p>
            <w:pPr>
              <w:pStyle w:val="48"/>
              <w:jc w:val="center"/>
              <w:rPr>
                <w:rFonts w:ascii="仿宋" w:hAnsi="仿宋" w:eastAsia="仿宋" w:cs="仿宋"/>
                <w:sz w:val="21"/>
                <w:szCs w:val="21"/>
              </w:rPr>
            </w:pPr>
          </w:p>
        </w:tc>
        <w:tc>
          <w:tcPr>
            <w:tcW w:w="2383" w:type="dxa"/>
            <w:vAlign w:val="center"/>
          </w:tcPr>
          <w:p>
            <w:pPr>
              <w:pStyle w:val="48"/>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2982" w:type="dxa"/>
            <w:vAlign w:val="center"/>
          </w:tcPr>
          <w:p>
            <w:pPr>
              <w:pStyle w:val="48"/>
              <w:jc w:val="center"/>
              <w:rPr>
                <w:rFonts w:ascii="仿宋" w:hAnsi="仿宋" w:eastAsia="仿宋" w:cs="仿宋"/>
                <w:sz w:val="21"/>
                <w:szCs w:val="21"/>
              </w:rPr>
            </w:pPr>
          </w:p>
        </w:tc>
        <w:tc>
          <w:tcPr>
            <w:tcW w:w="2748" w:type="dxa"/>
            <w:vAlign w:val="center"/>
          </w:tcPr>
          <w:p>
            <w:pPr>
              <w:pStyle w:val="48"/>
              <w:jc w:val="center"/>
              <w:rPr>
                <w:rFonts w:ascii="仿宋" w:hAnsi="仿宋" w:eastAsia="仿宋" w:cs="仿宋"/>
                <w:sz w:val="21"/>
                <w:szCs w:val="21"/>
              </w:rPr>
            </w:pPr>
          </w:p>
        </w:tc>
        <w:tc>
          <w:tcPr>
            <w:tcW w:w="2383" w:type="dxa"/>
            <w:vAlign w:val="center"/>
          </w:tcPr>
          <w:p>
            <w:pPr>
              <w:pStyle w:val="48"/>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2982" w:type="dxa"/>
            <w:vAlign w:val="center"/>
          </w:tcPr>
          <w:p>
            <w:pPr>
              <w:pStyle w:val="48"/>
              <w:jc w:val="center"/>
              <w:rPr>
                <w:rFonts w:ascii="仿宋" w:hAnsi="仿宋" w:eastAsia="仿宋" w:cs="仿宋"/>
                <w:sz w:val="21"/>
                <w:szCs w:val="21"/>
              </w:rPr>
            </w:pPr>
          </w:p>
        </w:tc>
        <w:tc>
          <w:tcPr>
            <w:tcW w:w="2748" w:type="dxa"/>
            <w:vAlign w:val="center"/>
          </w:tcPr>
          <w:p>
            <w:pPr>
              <w:pStyle w:val="48"/>
              <w:jc w:val="center"/>
              <w:rPr>
                <w:rFonts w:ascii="仿宋" w:hAnsi="仿宋" w:eastAsia="仿宋" w:cs="仿宋"/>
                <w:sz w:val="21"/>
                <w:szCs w:val="21"/>
              </w:rPr>
            </w:pPr>
          </w:p>
        </w:tc>
        <w:tc>
          <w:tcPr>
            <w:tcW w:w="2383" w:type="dxa"/>
            <w:vAlign w:val="center"/>
          </w:tcPr>
          <w:p>
            <w:pPr>
              <w:pStyle w:val="48"/>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2982" w:type="dxa"/>
            <w:vAlign w:val="center"/>
          </w:tcPr>
          <w:p>
            <w:pPr>
              <w:pStyle w:val="48"/>
              <w:jc w:val="center"/>
              <w:rPr>
                <w:rFonts w:ascii="仿宋" w:hAnsi="仿宋" w:eastAsia="仿宋" w:cs="仿宋"/>
                <w:sz w:val="21"/>
                <w:szCs w:val="21"/>
              </w:rPr>
            </w:pPr>
          </w:p>
        </w:tc>
        <w:tc>
          <w:tcPr>
            <w:tcW w:w="2748" w:type="dxa"/>
            <w:vAlign w:val="center"/>
          </w:tcPr>
          <w:p>
            <w:pPr>
              <w:pStyle w:val="48"/>
              <w:jc w:val="center"/>
              <w:rPr>
                <w:rFonts w:ascii="仿宋" w:hAnsi="仿宋" w:eastAsia="仿宋" w:cs="仿宋"/>
                <w:sz w:val="21"/>
                <w:szCs w:val="21"/>
              </w:rPr>
            </w:pPr>
          </w:p>
        </w:tc>
        <w:tc>
          <w:tcPr>
            <w:tcW w:w="2383" w:type="dxa"/>
            <w:vAlign w:val="center"/>
          </w:tcPr>
          <w:p>
            <w:pPr>
              <w:pStyle w:val="48"/>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2982" w:type="dxa"/>
            <w:vAlign w:val="center"/>
          </w:tcPr>
          <w:p>
            <w:pPr>
              <w:pStyle w:val="48"/>
              <w:jc w:val="center"/>
              <w:rPr>
                <w:rFonts w:ascii="仿宋" w:hAnsi="仿宋" w:eastAsia="仿宋" w:cs="仿宋"/>
                <w:sz w:val="21"/>
                <w:szCs w:val="21"/>
              </w:rPr>
            </w:pPr>
          </w:p>
        </w:tc>
        <w:tc>
          <w:tcPr>
            <w:tcW w:w="2748" w:type="dxa"/>
            <w:vAlign w:val="center"/>
          </w:tcPr>
          <w:p>
            <w:pPr>
              <w:pStyle w:val="48"/>
              <w:jc w:val="center"/>
              <w:rPr>
                <w:rFonts w:ascii="仿宋" w:hAnsi="仿宋" w:eastAsia="仿宋" w:cs="仿宋"/>
                <w:sz w:val="21"/>
                <w:szCs w:val="21"/>
              </w:rPr>
            </w:pPr>
          </w:p>
        </w:tc>
        <w:tc>
          <w:tcPr>
            <w:tcW w:w="2383" w:type="dxa"/>
            <w:vAlign w:val="center"/>
          </w:tcPr>
          <w:p>
            <w:pPr>
              <w:pStyle w:val="48"/>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2982" w:type="dxa"/>
            <w:vAlign w:val="center"/>
          </w:tcPr>
          <w:p>
            <w:pPr>
              <w:pStyle w:val="48"/>
              <w:jc w:val="center"/>
              <w:rPr>
                <w:rFonts w:ascii="仿宋" w:hAnsi="仿宋" w:eastAsia="仿宋" w:cs="仿宋"/>
                <w:sz w:val="21"/>
                <w:szCs w:val="21"/>
              </w:rPr>
            </w:pPr>
          </w:p>
        </w:tc>
        <w:tc>
          <w:tcPr>
            <w:tcW w:w="2748" w:type="dxa"/>
            <w:vAlign w:val="center"/>
          </w:tcPr>
          <w:p>
            <w:pPr>
              <w:pStyle w:val="48"/>
              <w:jc w:val="center"/>
              <w:rPr>
                <w:rFonts w:ascii="仿宋" w:hAnsi="仿宋" w:eastAsia="仿宋" w:cs="仿宋"/>
                <w:sz w:val="21"/>
                <w:szCs w:val="21"/>
              </w:rPr>
            </w:pPr>
          </w:p>
        </w:tc>
        <w:tc>
          <w:tcPr>
            <w:tcW w:w="2383" w:type="dxa"/>
            <w:vAlign w:val="center"/>
          </w:tcPr>
          <w:p>
            <w:pPr>
              <w:pStyle w:val="48"/>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8"/>
              <w:jc w:val="center"/>
              <w:rPr>
                <w:rFonts w:ascii="仿宋" w:hAnsi="仿宋" w:eastAsia="仿宋" w:cs="仿宋"/>
                <w:sz w:val="21"/>
                <w:szCs w:val="21"/>
              </w:rPr>
            </w:pPr>
          </w:p>
        </w:tc>
        <w:tc>
          <w:tcPr>
            <w:tcW w:w="2982" w:type="dxa"/>
            <w:vAlign w:val="center"/>
          </w:tcPr>
          <w:p>
            <w:pPr>
              <w:pStyle w:val="48"/>
              <w:jc w:val="center"/>
              <w:rPr>
                <w:rFonts w:ascii="仿宋" w:hAnsi="仿宋" w:eastAsia="仿宋" w:cs="仿宋"/>
                <w:sz w:val="21"/>
                <w:szCs w:val="21"/>
              </w:rPr>
            </w:pPr>
          </w:p>
        </w:tc>
        <w:tc>
          <w:tcPr>
            <w:tcW w:w="2748" w:type="dxa"/>
            <w:vAlign w:val="center"/>
          </w:tcPr>
          <w:p>
            <w:pPr>
              <w:pStyle w:val="48"/>
              <w:jc w:val="center"/>
              <w:rPr>
                <w:rFonts w:ascii="仿宋" w:hAnsi="仿宋" w:eastAsia="仿宋" w:cs="仿宋"/>
                <w:sz w:val="21"/>
                <w:szCs w:val="21"/>
              </w:rPr>
            </w:pPr>
          </w:p>
        </w:tc>
        <w:tc>
          <w:tcPr>
            <w:tcW w:w="2383" w:type="dxa"/>
            <w:vAlign w:val="center"/>
          </w:tcPr>
          <w:p>
            <w:pPr>
              <w:pStyle w:val="48"/>
              <w:jc w:val="center"/>
              <w:rPr>
                <w:rFonts w:ascii="仿宋" w:hAnsi="仿宋" w:eastAsia="仿宋" w:cs="仿宋"/>
                <w:sz w:val="21"/>
                <w:szCs w:val="21"/>
              </w:rPr>
            </w:pPr>
          </w:p>
        </w:tc>
      </w:tr>
    </w:tbl>
    <w:p>
      <w:pPr>
        <w:ind w:firstLine="482" w:firstLineChars="200"/>
        <w:rPr>
          <w:rFonts w:ascii="仿宋" w:hAnsi="仿宋" w:eastAsia="仿宋" w:cs="仿宋"/>
          <w:b/>
          <w:sz w:val="24"/>
        </w:rPr>
      </w:pPr>
    </w:p>
    <w:p>
      <w:pPr>
        <w:spacing w:line="520" w:lineRule="exact"/>
        <w:ind w:firstLine="482" w:firstLineChars="200"/>
        <w:rPr>
          <w:rFonts w:ascii="仿宋" w:hAnsi="仿宋" w:eastAsia="仿宋" w:cs="仿宋"/>
          <w:b/>
          <w:bCs/>
          <w:sz w:val="24"/>
        </w:rPr>
      </w:pPr>
      <w:r>
        <w:rPr>
          <w:rFonts w:hint="eastAsia" w:ascii="仿宋" w:hAnsi="仿宋" w:eastAsia="仿宋" w:cs="仿宋"/>
          <w:b/>
          <w:bCs/>
          <w:sz w:val="24"/>
        </w:rPr>
        <w:t>注：申请人按照比选文件“第四章”“二、技术要求、三、服务要求”的全部逐项梳理填写本表。</w:t>
      </w:r>
    </w:p>
    <w:p>
      <w:pPr>
        <w:adjustRightInd w:val="0"/>
        <w:spacing w:line="400" w:lineRule="exact"/>
        <w:ind w:firstLine="480" w:firstLineChars="200"/>
        <w:jc w:val="left"/>
        <w:rPr>
          <w:rFonts w:ascii="仿宋" w:hAnsi="仿宋" w:eastAsia="仿宋" w:cs="仿宋"/>
          <w:sz w:val="24"/>
        </w:rPr>
      </w:pPr>
    </w:p>
    <w:p>
      <w:pPr>
        <w:adjustRightInd w:val="0"/>
        <w:spacing w:line="560" w:lineRule="exact"/>
        <w:ind w:firstLine="480" w:firstLineChars="200"/>
        <w:jc w:val="left"/>
        <w:rPr>
          <w:rFonts w:ascii="仿宋" w:hAnsi="仿宋" w:eastAsia="仿宋" w:cs="仿宋"/>
          <w:sz w:val="24"/>
        </w:rPr>
      </w:pPr>
      <w:r>
        <w:rPr>
          <w:rFonts w:hint="eastAsia" w:ascii="仿宋" w:hAnsi="仿宋" w:eastAsia="仿宋" w:cs="仿宋"/>
          <w:sz w:val="24"/>
        </w:rPr>
        <w:t>申请人名称：XXX（盖单位公章）</w:t>
      </w:r>
    </w:p>
    <w:p>
      <w:pPr>
        <w:adjustRightInd w:val="0"/>
        <w:spacing w:line="560" w:lineRule="exact"/>
        <w:ind w:firstLine="480" w:firstLineChars="200"/>
        <w:jc w:val="left"/>
        <w:rPr>
          <w:rFonts w:ascii="仿宋" w:hAnsi="仿宋" w:eastAsia="仿宋" w:cs="仿宋"/>
          <w:sz w:val="24"/>
        </w:rPr>
      </w:pPr>
      <w:r>
        <w:rPr>
          <w:rFonts w:hint="eastAsia" w:ascii="仿宋" w:hAnsi="仿宋" w:eastAsia="仿宋" w:cs="仿宋"/>
          <w:sz w:val="24"/>
        </w:rPr>
        <w:t>法定代表人/单位负责人或授权代表（签字或加盖个人印章）：XXX</w:t>
      </w:r>
    </w:p>
    <w:p>
      <w:pPr>
        <w:adjustRightInd w:val="0"/>
        <w:spacing w:line="560" w:lineRule="exact"/>
        <w:ind w:firstLine="480" w:firstLineChars="200"/>
        <w:jc w:val="left"/>
        <w:rPr>
          <w:rFonts w:ascii="仿宋" w:hAnsi="仿宋" w:eastAsia="仿宋" w:cs="仿宋"/>
          <w:sz w:val="24"/>
        </w:rPr>
      </w:pPr>
      <w:r>
        <w:rPr>
          <w:rFonts w:hint="eastAsia" w:ascii="仿宋" w:hAnsi="仿宋" w:eastAsia="仿宋" w:cs="仿宋"/>
          <w:sz w:val="24"/>
        </w:rPr>
        <w:t>日期：XXX年XXX月XXX日</w:t>
      </w:r>
    </w:p>
    <w:p>
      <w:pPr>
        <w:adjustRightInd w:val="0"/>
        <w:spacing w:line="560" w:lineRule="exact"/>
        <w:ind w:firstLine="480" w:firstLineChars="200"/>
        <w:jc w:val="left"/>
        <w:rPr>
          <w:rFonts w:ascii="仿宋" w:hAnsi="仿宋" w:eastAsia="仿宋" w:cs="仿宋"/>
          <w:sz w:val="24"/>
        </w:rPr>
      </w:pPr>
      <w:r>
        <w:rPr>
          <w:rFonts w:hint="eastAsia" w:ascii="仿宋" w:hAnsi="仿宋" w:eastAsia="仿宋" w:cs="仿宋"/>
          <w:sz w:val="24"/>
        </w:rPr>
        <w:br w:type="page"/>
      </w:r>
    </w:p>
    <w:p>
      <w:pPr>
        <w:pStyle w:val="3"/>
        <w:spacing w:before="0" w:after="0" w:line="400" w:lineRule="exact"/>
        <w:jc w:val="center"/>
        <w:rPr>
          <w:rFonts w:ascii="仿宋" w:hAnsi="仿宋" w:cs="仿宋"/>
          <w:sz w:val="32"/>
        </w:rPr>
      </w:pPr>
      <w:r>
        <w:rPr>
          <w:rFonts w:hint="eastAsia" w:ascii="仿宋" w:hAnsi="仿宋" w:cs="仿宋"/>
          <w:sz w:val="32"/>
        </w:rPr>
        <w:t>七、商务应答表</w:t>
      </w:r>
    </w:p>
    <w:tbl>
      <w:tblPr>
        <w:tblStyle w:val="24"/>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仿宋" w:hAnsi="仿宋" w:eastAsia="仿宋" w:cs="仿宋"/>
                <w:b/>
                <w:bCs/>
                <w:szCs w:val="21"/>
              </w:rPr>
            </w:pPr>
            <w:r>
              <w:rPr>
                <w:rFonts w:hint="eastAsia" w:ascii="仿宋" w:hAnsi="仿宋" w:eastAsia="仿宋" w:cs="仿宋"/>
                <w:b/>
                <w:bCs/>
                <w:sz w:val="22"/>
              </w:rPr>
              <w:t>序号</w:t>
            </w:r>
          </w:p>
        </w:tc>
        <w:tc>
          <w:tcPr>
            <w:tcW w:w="3689" w:type="dxa"/>
            <w:vAlign w:val="center"/>
          </w:tcPr>
          <w:p>
            <w:pPr>
              <w:jc w:val="center"/>
              <w:rPr>
                <w:rFonts w:ascii="仿宋" w:hAnsi="仿宋" w:eastAsia="仿宋" w:cs="仿宋"/>
                <w:b/>
                <w:bCs/>
                <w:szCs w:val="21"/>
              </w:rPr>
            </w:pPr>
            <w:r>
              <w:rPr>
                <w:rFonts w:hint="eastAsia" w:ascii="仿宋" w:hAnsi="仿宋" w:eastAsia="仿宋" w:cs="仿宋"/>
                <w:b/>
                <w:bCs/>
                <w:sz w:val="22"/>
              </w:rPr>
              <w:t>比选文件要求</w:t>
            </w:r>
          </w:p>
        </w:tc>
        <w:tc>
          <w:tcPr>
            <w:tcW w:w="2263" w:type="dxa"/>
            <w:vAlign w:val="center"/>
          </w:tcPr>
          <w:p>
            <w:pPr>
              <w:jc w:val="center"/>
              <w:rPr>
                <w:rFonts w:ascii="仿宋" w:hAnsi="仿宋" w:eastAsia="仿宋" w:cs="仿宋"/>
                <w:b/>
                <w:bCs/>
                <w:szCs w:val="21"/>
              </w:rPr>
            </w:pPr>
            <w:r>
              <w:rPr>
                <w:rFonts w:hint="eastAsia" w:ascii="仿宋" w:hAnsi="仿宋" w:eastAsia="仿宋" w:cs="仿宋"/>
                <w:b/>
                <w:bCs/>
                <w:sz w:val="22"/>
              </w:rPr>
              <w:t>响应内容</w:t>
            </w:r>
          </w:p>
        </w:tc>
        <w:tc>
          <w:tcPr>
            <w:tcW w:w="2263" w:type="dxa"/>
            <w:vAlign w:val="center"/>
          </w:tcPr>
          <w:p>
            <w:pPr>
              <w:jc w:val="center"/>
              <w:rPr>
                <w:rFonts w:ascii="仿宋" w:hAnsi="仿宋" w:eastAsia="仿宋" w:cs="仿宋"/>
                <w:b/>
                <w:bCs/>
                <w:sz w:val="22"/>
              </w:rPr>
            </w:pPr>
            <w:r>
              <w:rPr>
                <w:rFonts w:hint="eastAsia" w:ascii="仿宋" w:hAnsi="仿宋" w:eastAsia="仿宋" w:cs="仿宋"/>
                <w:b/>
                <w:bCs/>
                <w:sz w:val="22"/>
              </w:rPr>
              <w:t>差异说明</w:t>
            </w:r>
          </w:p>
          <w:p>
            <w:pPr>
              <w:jc w:val="center"/>
              <w:rPr>
                <w:rFonts w:ascii="仿宋" w:hAnsi="仿宋" w:eastAsia="仿宋" w:cs="仿宋"/>
                <w:b/>
                <w:bCs/>
                <w:sz w:val="22"/>
              </w:rPr>
            </w:pPr>
            <w:r>
              <w:rPr>
                <w:rFonts w:hint="eastAsia" w:ascii="仿宋" w:hAnsi="仿宋" w:eastAsia="仿宋"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3689" w:type="dxa"/>
            <w:vAlign w:val="center"/>
          </w:tcPr>
          <w:p>
            <w:pPr>
              <w:pStyle w:val="48"/>
              <w:spacing w:line="360" w:lineRule="auto"/>
              <w:jc w:val="center"/>
              <w:rPr>
                <w:rFonts w:ascii="仿宋" w:hAnsi="仿宋" w:eastAsia="仿宋" w:cs="仿宋"/>
                <w:sz w:val="21"/>
                <w:szCs w:val="21"/>
              </w:rPr>
            </w:pPr>
          </w:p>
        </w:tc>
        <w:tc>
          <w:tcPr>
            <w:tcW w:w="2263" w:type="dxa"/>
            <w:vAlign w:val="center"/>
          </w:tcPr>
          <w:p>
            <w:pPr>
              <w:pStyle w:val="48"/>
              <w:spacing w:line="360" w:lineRule="auto"/>
              <w:jc w:val="center"/>
              <w:rPr>
                <w:rFonts w:ascii="仿宋" w:hAnsi="仿宋" w:eastAsia="仿宋" w:cs="仿宋"/>
                <w:sz w:val="21"/>
                <w:szCs w:val="21"/>
              </w:rPr>
            </w:pPr>
          </w:p>
        </w:tc>
        <w:tc>
          <w:tcPr>
            <w:tcW w:w="2263" w:type="dxa"/>
            <w:vAlign w:val="center"/>
          </w:tcPr>
          <w:p>
            <w:pPr>
              <w:pStyle w:val="48"/>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3689"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3689"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3689"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3689"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3689"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8"/>
              <w:jc w:val="center"/>
              <w:rPr>
                <w:rFonts w:ascii="仿宋" w:hAnsi="仿宋" w:eastAsia="仿宋" w:cs="仿宋"/>
                <w:sz w:val="21"/>
                <w:szCs w:val="21"/>
              </w:rPr>
            </w:pPr>
          </w:p>
        </w:tc>
        <w:tc>
          <w:tcPr>
            <w:tcW w:w="3689"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8"/>
              <w:jc w:val="center"/>
              <w:rPr>
                <w:rFonts w:ascii="仿宋" w:hAnsi="仿宋" w:eastAsia="仿宋" w:cs="仿宋"/>
                <w:sz w:val="21"/>
                <w:szCs w:val="21"/>
              </w:rPr>
            </w:pPr>
          </w:p>
        </w:tc>
        <w:tc>
          <w:tcPr>
            <w:tcW w:w="3689"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c>
          <w:tcPr>
            <w:tcW w:w="2263" w:type="dxa"/>
            <w:vAlign w:val="center"/>
          </w:tcPr>
          <w:p>
            <w:pPr>
              <w:pStyle w:val="48"/>
              <w:jc w:val="center"/>
              <w:rPr>
                <w:rFonts w:ascii="仿宋" w:hAnsi="仿宋" w:eastAsia="仿宋" w:cs="仿宋"/>
                <w:sz w:val="21"/>
                <w:szCs w:val="21"/>
              </w:rPr>
            </w:pPr>
          </w:p>
        </w:tc>
      </w:tr>
    </w:tbl>
    <w:p>
      <w:pPr>
        <w:spacing w:line="560" w:lineRule="exact"/>
        <w:ind w:firstLine="482" w:firstLineChars="200"/>
        <w:rPr>
          <w:rFonts w:ascii="仿宋" w:hAnsi="仿宋" w:eastAsia="仿宋" w:cs="仿宋"/>
          <w:b/>
          <w:bCs/>
          <w:sz w:val="24"/>
        </w:rPr>
      </w:pPr>
      <w:r>
        <w:rPr>
          <w:rFonts w:hint="eastAsia" w:ascii="仿宋" w:hAnsi="仿宋" w:eastAsia="仿宋" w:cs="仿宋"/>
          <w:b/>
          <w:bCs/>
          <w:sz w:val="24"/>
        </w:rPr>
        <w:t>注：申请人按照比选文件“第四章”“四、商务条款”的全部逐项梳理填写本表。</w:t>
      </w:r>
    </w:p>
    <w:p>
      <w:pPr>
        <w:adjustRightInd w:val="0"/>
        <w:spacing w:line="560" w:lineRule="exact"/>
        <w:ind w:firstLine="480" w:firstLineChars="200"/>
        <w:jc w:val="left"/>
        <w:rPr>
          <w:rFonts w:ascii="仿宋" w:hAnsi="仿宋" w:eastAsia="仿宋" w:cs="仿宋"/>
          <w:sz w:val="24"/>
        </w:rPr>
      </w:pPr>
    </w:p>
    <w:p>
      <w:pPr>
        <w:adjustRightInd w:val="0"/>
        <w:spacing w:line="560" w:lineRule="exact"/>
        <w:ind w:firstLine="480" w:firstLineChars="200"/>
        <w:jc w:val="left"/>
        <w:rPr>
          <w:rFonts w:ascii="仿宋" w:hAnsi="仿宋" w:eastAsia="仿宋" w:cs="仿宋"/>
          <w:sz w:val="24"/>
        </w:rPr>
      </w:pPr>
      <w:r>
        <w:rPr>
          <w:rFonts w:hint="eastAsia" w:ascii="仿宋" w:hAnsi="仿宋" w:eastAsia="仿宋" w:cs="仿宋"/>
          <w:sz w:val="24"/>
        </w:rPr>
        <w:t>申请人名称：XXX（盖单位公章）</w:t>
      </w:r>
    </w:p>
    <w:p>
      <w:pPr>
        <w:adjustRightInd w:val="0"/>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法定代表人/单位负责人或授权代表</w:t>
      </w:r>
      <w:r>
        <w:rPr>
          <w:rFonts w:hint="eastAsia" w:ascii="仿宋" w:hAnsi="仿宋" w:eastAsia="仿宋" w:cs="仿宋"/>
          <w:sz w:val="24"/>
        </w:rPr>
        <w:t>（签字或加盖个人印章）</w:t>
      </w:r>
      <w:r>
        <w:rPr>
          <w:rFonts w:hint="eastAsia" w:ascii="仿宋" w:hAnsi="仿宋" w:eastAsia="仿宋" w:cs="仿宋"/>
          <w:bCs/>
          <w:sz w:val="24"/>
        </w:rPr>
        <w:t>：XXX</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日期：XXX年XXX月XXX日</w:t>
      </w:r>
    </w:p>
    <w:p>
      <w:pPr>
        <w:spacing w:line="560" w:lineRule="exact"/>
        <w:ind w:firstLine="200"/>
        <w:rPr>
          <w:rFonts w:ascii="仿宋" w:hAnsi="仿宋" w:eastAsia="仿宋" w:cs="仿宋"/>
          <w:bCs/>
          <w:sz w:val="24"/>
        </w:rPr>
      </w:pPr>
      <w:r>
        <w:rPr>
          <w:rFonts w:hint="eastAsia" w:ascii="仿宋" w:hAnsi="仿宋" w:eastAsia="仿宋" w:cs="仿宋"/>
          <w:bCs/>
          <w:sz w:val="24"/>
        </w:rPr>
        <w:br w:type="page"/>
      </w:r>
    </w:p>
    <w:p>
      <w:pPr>
        <w:pStyle w:val="3"/>
        <w:spacing w:before="0" w:after="0" w:line="400" w:lineRule="exact"/>
        <w:jc w:val="center"/>
        <w:rPr>
          <w:rFonts w:ascii="仿宋" w:hAnsi="仿宋" w:cs="仿宋"/>
          <w:sz w:val="32"/>
        </w:rPr>
      </w:pPr>
      <w:r>
        <w:rPr>
          <w:rFonts w:hint="eastAsia" w:ascii="仿宋" w:hAnsi="仿宋" w:cs="仿宋"/>
          <w:sz w:val="32"/>
        </w:rPr>
        <w:t xml:space="preserve">八、报价一览表 </w:t>
      </w:r>
    </w:p>
    <w:p>
      <w:pPr>
        <w:rPr>
          <w:rFonts w:ascii="仿宋" w:hAnsi="仿宋" w:eastAsia="仿宋" w:cs="仿宋"/>
          <w:sz w:val="24"/>
          <w:szCs w:val="24"/>
        </w:rPr>
      </w:pPr>
    </w:p>
    <w:p>
      <w:pPr>
        <w:rPr>
          <w:rFonts w:ascii="仿宋" w:hAnsi="仿宋" w:eastAsia="仿宋" w:cs="仿宋"/>
          <w:sz w:val="24"/>
          <w:szCs w:val="24"/>
        </w:rPr>
      </w:pPr>
    </w:p>
    <w:p>
      <w:pPr>
        <w:spacing w:line="560" w:lineRule="exact"/>
        <w:rPr>
          <w:rFonts w:ascii="仿宋" w:hAnsi="仿宋" w:eastAsia="仿宋" w:cs="仿宋"/>
          <w:sz w:val="24"/>
          <w:szCs w:val="24"/>
        </w:rPr>
      </w:pPr>
      <w:r>
        <w:rPr>
          <w:rFonts w:hint="eastAsia" w:ascii="仿宋" w:hAnsi="仿宋" w:eastAsia="仿宋" w:cs="仿宋"/>
          <w:sz w:val="24"/>
          <w:szCs w:val="24"/>
        </w:rPr>
        <w:t xml:space="preserve">项目名称：                                                                          </w:t>
      </w:r>
    </w:p>
    <w:p>
      <w:pPr>
        <w:spacing w:line="560" w:lineRule="exact"/>
        <w:rPr>
          <w:rFonts w:ascii="仿宋" w:hAnsi="仿宋" w:eastAsia="仿宋" w:cs="仿宋"/>
          <w:sz w:val="24"/>
          <w:szCs w:val="24"/>
        </w:rPr>
      </w:pPr>
      <w:r>
        <w:rPr>
          <w:rFonts w:hint="eastAsia" w:ascii="仿宋" w:hAnsi="仿宋" w:eastAsia="仿宋" w:cs="仿宋"/>
          <w:sz w:val="24"/>
          <w:szCs w:val="24"/>
        </w:rPr>
        <w:t>项目编号：</w:t>
      </w:r>
    </w:p>
    <w:p>
      <w:pPr>
        <w:spacing w:after="156" w:afterLines="50" w:line="500" w:lineRule="exact"/>
        <w:rPr>
          <w:rFonts w:ascii="仿宋" w:hAnsi="仿宋" w:eastAsia="仿宋" w:cs="仿宋"/>
          <w:sz w:val="24"/>
          <w:szCs w:val="24"/>
        </w:rPr>
      </w:pPr>
      <w:r>
        <w:rPr>
          <w:rFonts w:hint="eastAsia" w:ascii="仿宋" w:hAnsi="仿宋" w:eastAsia="仿宋" w:cs="仿宋"/>
          <w:sz w:val="24"/>
          <w:szCs w:val="24"/>
        </w:rPr>
        <w:t>包号：</w:t>
      </w:r>
    </w:p>
    <w:p>
      <w:pPr>
        <w:spacing w:after="156" w:afterLines="50" w:line="500" w:lineRule="exact"/>
        <w:rPr>
          <w:rFonts w:ascii="仿宋" w:hAnsi="仿宋" w:eastAsia="仿宋" w:cs="仿宋"/>
          <w:sz w:val="24"/>
          <w:szCs w:val="24"/>
        </w:rPr>
      </w:pPr>
      <w:r>
        <w:rPr>
          <w:rFonts w:hint="eastAsia" w:ascii="仿宋" w:hAnsi="仿宋" w:eastAsia="仿宋" w:cs="仿宋"/>
          <w:sz w:val="24"/>
          <w:szCs w:val="24"/>
        </w:rPr>
        <w:t>我方自愿按照比选文件规定的各项要求向采购人提供所需服务，比选报价如下：。</w:t>
      </w:r>
    </w:p>
    <w:tbl>
      <w:tblPr>
        <w:tblStyle w:val="24"/>
        <w:tblW w:w="9654" w:type="dxa"/>
        <w:tblInd w:w="93" w:type="dxa"/>
        <w:tblLayout w:type="fixed"/>
        <w:tblCellMar>
          <w:top w:w="0" w:type="dxa"/>
          <w:left w:w="108" w:type="dxa"/>
          <w:bottom w:w="0" w:type="dxa"/>
          <w:right w:w="108" w:type="dxa"/>
        </w:tblCellMar>
      </w:tblPr>
      <w:tblGrid>
        <w:gridCol w:w="724"/>
        <w:gridCol w:w="1985"/>
        <w:gridCol w:w="1275"/>
        <w:gridCol w:w="709"/>
        <w:gridCol w:w="2977"/>
        <w:gridCol w:w="1134"/>
        <w:gridCol w:w="850"/>
      </w:tblGrid>
      <w:tr>
        <w:tblPrEx>
          <w:tblCellMar>
            <w:top w:w="0" w:type="dxa"/>
            <w:left w:w="108" w:type="dxa"/>
            <w:bottom w:w="0" w:type="dxa"/>
            <w:right w:w="108" w:type="dxa"/>
          </w:tblCellMar>
        </w:tblPrEx>
        <w:trPr>
          <w:trHeight w:val="42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序号</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药品名称</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规格</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单位</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生产厂家</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单价限价（元）</w:t>
            </w:r>
          </w:p>
        </w:tc>
        <w:tc>
          <w:tcPr>
            <w:tcW w:w="85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单价报价（元）</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98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985" w:type="dxa"/>
            <w:tcBorders>
              <w:top w:val="nil"/>
              <w:left w:val="nil"/>
              <w:bottom w:val="single" w:color="auto" w:sz="4" w:space="0"/>
              <w:right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75" w:type="dxa"/>
            <w:tcBorders>
              <w:top w:val="nil"/>
              <w:left w:val="nil"/>
              <w:bottom w:val="single" w:color="auto" w:sz="4" w:space="0"/>
              <w:right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09" w:type="dxa"/>
            <w:tcBorders>
              <w:top w:val="nil"/>
              <w:left w:val="nil"/>
              <w:bottom w:val="single" w:color="auto" w:sz="4" w:space="0"/>
              <w:right w:val="nil"/>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单价合计（元）</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bl>
    <w:p>
      <w:pPr>
        <w:pStyle w:val="23"/>
        <w:numPr>
          <w:ilvl w:val="0"/>
          <w:numId w:val="6"/>
        </w:numPr>
        <w:spacing w:after="0"/>
        <w:rPr>
          <w:rFonts w:ascii="仿宋" w:hAnsi="仿宋" w:eastAsia="仿宋" w:cs="仿宋"/>
        </w:rPr>
      </w:pPr>
      <w:r>
        <w:rPr>
          <w:rFonts w:hint="eastAsia" w:ascii="仿宋" w:hAnsi="仿宋" w:eastAsia="仿宋" w:cs="仿宋"/>
        </w:rPr>
        <w:t>以上药品及器械单价合计为___元，单项报价不得超过单价限价，高于限价的报价视为无效报价。</w:t>
      </w:r>
    </w:p>
    <w:p>
      <w:pPr>
        <w:pStyle w:val="23"/>
        <w:numPr>
          <w:ilvl w:val="0"/>
          <w:numId w:val="6"/>
        </w:numPr>
        <w:spacing w:after="0"/>
        <w:rPr>
          <w:rFonts w:ascii="仿宋" w:hAnsi="仿宋" w:eastAsia="仿宋" w:cs="仿宋"/>
        </w:rPr>
      </w:pPr>
      <w:r>
        <w:rPr>
          <w:rFonts w:hint="eastAsia" w:ascii="仿宋" w:hAnsi="仿宋" w:eastAsia="仿宋" w:cs="仿宋"/>
        </w:rPr>
        <w:t>药品、品械应保证产品质量和可追溯性。</w:t>
      </w:r>
    </w:p>
    <w:p>
      <w:pPr>
        <w:adjustRightInd w:val="0"/>
        <w:snapToGrid w:val="0"/>
        <w:spacing w:line="560" w:lineRule="exact"/>
        <w:rPr>
          <w:rFonts w:ascii="仿宋" w:hAnsi="仿宋" w:eastAsia="仿宋" w:cs="仿宋"/>
          <w:sz w:val="24"/>
        </w:rPr>
      </w:pPr>
      <w:r>
        <w:rPr>
          <w:rFonts w:hint="eastAsia" w:ascii="仿宋" w:hAnsi="仿宋" w:eastAsia="仿宋" w:cs="仿宋"/>
          <w:sz w:val="24"/>
        </w:rPr>
        <w:t>申请人名称</w:t>
      </w:r>
      <w:r>
        <w:rPr>
          <w:rFonts w:hint="eastAsia" w:ascii="仿宋" w:hAnsi="仿宋" w:eastAsia="仿宋" w:cs="仿宋"/>
          <w:kern w:val="0"/>
          <w:sz w:val="24"/>
        </w:rPr>
        <w:t>（加盖公章）</w:t>
      </w:r>
      <w:r>
        <w:rPr>
          <w:rFonts w:hint="eastAsia" w:ascii="仿宋" w:hAnsi="仿宋" w:eastAsia="仿宋" w:cs="仿宋"/>
          <w:sz w:val="24"/>
        </w:rPr>
        <w:t>：</w:t>
      </w:r>
    </w:p>
    <w:p>
      <w:pPr>
        <w:spacing w:line="560" w:lineRule="exact"/>
        <w:jc w:val="left"/>
        <w:rPr>
          <w:rFonts w:ascii="仿宋" w:hAnsi="仿宋" w:eastAsia="仿宋" w:cs="仿宋"/>
          <w:sz w:val="24"/>
        </w:rPr>
      </w:pPr>
      <w:r>
        <w:rPr>
          <w:rFonts w:hint="eastAsia" w:ascii="仿宋" w:hAnsi="仿宋" w:eastAsia="仿宋" w:cs="仿宋"/>
          <w:sz w:val="24"/>
        </w:rPr>
        <w:t>法定代表人/单位负责人或授权代表（签字或加盖个人印章）：XXXX</w:t>
      </w:r>
    </w:p>
    <w:p>
      <w:pPr>
        <w:pStyle w:val="9"/>
        <w:spacing w:after="0" w:line="560" w:lineRule="exact"/>
        <w:rPr>
          <w:rFonts w:ascii="仿宋" w:hAnsi="仿宋" w:eastAsia="仿宋" w:cs="仿宋"/>
          <w:sz w:val="24"/>
        </w:rPr>
      </w:pPr>
      <w:r>
        <w:rPr>
          <w:rFonts w:hint="eastAsia" w:ascii="仿宋" w:hAnsi="仿宋" w:eastAsia="仿宋" w:cs="仿宋"/>
          <w:sz w:val="24"/>
        </w:rPr>
        <w:t>日期：XXXX</w:t>
      </w:r>
    </w:p>
    <w:p>
      <w:pPr>
        <w:rPr>
          <w:rFonts w:ascii="仿宋" w:hAnsi="仿宋" w:eastAsia="仿宋" w:cs="仿宋"/>
          <w:sz w:val="24"/>
        </w:rPr>
      </w:pPr>
      <w:r>
        <w:rPr>
          <w:rFonts w:hint="eastAsia" w:ascii="仿宋" w:hAnsi="仿宋" w:eastAsia="仿宋" w:cs="仿宋"/>
          <w:sz w:val="24"/>
        </w:rPr>
        <w:br w:type="page"/>
      </w:r>
    </w:p>
    <w:p>
      <w:pPr>
        <w:pStyle w:val="3"/>
        <w:pageBreakBefore/>
        <w:spacing w:before="0" w:after="0" w:line="400" w:lineRule="exact"/>
        <w:jc w:val="center"/>
        <w:rPr>
          <w:rFonts w:ascii="仿宋" w:hAnsi="仿宋" w:cs="仿宋"/>
          <w:bCs w:val="0"/>
          <w:szCs w:val="28"/>
        </w:rPr>
      </w:pPr>
      <w:r>
        <w:rPr>
          <w:rFonts w:hint="eastAsia" w:ascii="仿宋" w:hAnsi="仿宋" w:cs="仿宋"/>
          <w:bCs w:val="0"/>
          <w:szCs w:val="28"/>
        </w:rPr>
        <w:t>九、申请人其他需要补充的资料</w:t>
      </w:r>
    </w:p>
    <w:p>
      <w:pPr>
        <w:ind w:firstLine="562" w:firstLineChars="200"/>
        <w:rPr>
          <w:rFonts w:ascii="仿宋" w:hAnsi="仿宋" w:eastAsia="仿宋" w:cs="仿宋"/>
          <w:b/>
          <w:sz w:val="28"/>
          <w:szCs w:val="28"/>
        </w:rPr>
      </w:pPr>
    </w:p>
    <w:p>
      <w:pPr>
        <w:ind w:firstLine="560" w:firstLineChars="200"/>
        <w:rPr>
          <w:rFonts w:ascii="仿宋" w:hAnsi="仿宋" w:eastAsia="仿宋" w:cs="仿宋"/>
          <w:bCs/>
          <w:sz w:val="28"/>
          <w:szCs w:val="28"/>
        </w:rPr>
      </w:pPr>
      <w:r>
        <w:rPr>
          <w:rFonts w:hint="eastAsia" w:ascii="仿宋" w:hAnsi="仿宋" w:eastAsia="仿宋" w:cs="仿宋"/>
          <w:bCs/>
          <w:sz w:val="28"/>
          <w:szCs w:val="28"/>
        </w:rPr>
        <w:t>针对比选文件的要求，申请人认为需要提供的其它资料。例如特殊资格条件证明材料等等</w:t>
      </w:r>
    </w:p>
    <w:p>
      <w:pPr>
        <w:jc w:val="center"/>
        <w:rPr>
          <w:rFonts w:ascii="仿宋" w:hAnsi="仿宋" w:eastAsia="仿宋" w:cs="仿宋"/>
          <w:bCs/>
          <w:sz w:val="28"/>
          <w:szCs w:val="28"/>
        </w:rPr>
      </w:pPr>
    </w:p>
    <w:p>
      <w:pPr>
        <w:jc w:val="center"/>
        <w:rPr>
          <w:rFonts w:ascii="仿宋" w:hAnsi="仿宋" w:eastAsia="仿宋" w:cs="仿宋"/>
          <w:bCs/>
          <w:sz w:val="28"/>
          <w:szCs w:val="28"/>
        </w:rPr>
      </w:pPr>
      <w:r>
        <w:rPr>
          <w:rFonts w:hint="eastAsia" w:ascii="仿宋" w:hAnsi="仿宋" w:eastAsia="仿宋" w:cs="仿宋"/>
          <w:bCs/>
          <w:sz w:val="28"/>
          <w:szCs w:val="28"/>
        </w:rPr>
        <w:t>（格式自拟）</w:t>
      </w:r>
    </w:p>
    <w:p>
      <w:pPr>
        <w:pStyle w:val="9"/>
        <w:spacing w:before="29" w:line="219" w:lineRule="auto"/>
        <w:jc w:val="center"/>
        <w:rPr>
          <w:rFonts w:ascii="仿宋" w:hAnsi="仿宋" w:eastAsia="仿宋" w:cs="仿宋"/>
          <w:b/>
          <w:bCs/>
          <w:spacing w:val="18"/>
          <w:sz w:val="32"/>
          <w:szCs w:val="32"/>
        </w:rPr>
      </w:pPr>
      <w:r>
        <w:rPr>
          <w:rFonts w:hint="eastAsia" w:ascii="仿宋" w:hAnsi="仿宋" w:eastAsia="仿宋" w:cs="仿宋"/>
        </w:rPr>
        <w:br w:type="page"/>
      </w:r>
      <w:r>
        <w:rPr>
          <w:rFonts w:hint="eastAsia" w:ascii="仿宋" w:hAnsi="仿宋" w:eastAsia="仿宋" w:cs="仿宋"/>
          <w:b/>
          <w:bCs/>
          <w:spacing w:val="18"/>
          <w:sz w:val="32"/>
          <w:szCs w:val="32"/>
        </w:rPr>
        <w:t>采购合同</w:t>
      </w:r>
    </w:p>
    <w:p>
      <w:pPr>
        <w:pStyle w:val="9"/>
        <w:widowControl/>
        <w:kinsoku w:val="0"/>
        <w:autoSpaceDE w:val="0"/>
        <w:autoSpaceDN w:val="0"/>
        <w:adjustRightInd w:val="0"/>
        <w:snapToGrid w:val="0"/>
        <w:spacing w:line="360" w:lineRule="auto"/>
        <w:ind w:firstLine="634" w:firstLineChars="200"/>
        <w:jc w:val="left"/>
        <w:textAlignment w:val="baseline"/>
        <w:rPr>
          <w:rFonts w:ascii="仿宋" w:hAnsi="仿宋" w:eastAsia="仿宋" w:cs="仿宋"/>
          <w:b/>
          <w:bCs/>
          <w:spacing w:val="18"/>
          <w:sz w:val="28"/>
          <w:szCs w:val="28"/>
        </w:rPr>
      </w:pPr>
    </w:p>
    <w:p>
      <w:pPr>
        <w:pStyle w:val="9"/>
        <w:widowControl/>
        <w:kinsoku w:val="0"/>
        <w:autoSpaceDE w:val="0"/>
        <w:autoSpaceDN w:val="0"/>
        <w:adjustRightInd w:val="0"/>
        <w:snapToGrid w:val="0"/>
        <w:spacing w:after="0" w:line="360" w:lineRule="auto"/>
        <w:ind w:firstLine="480" w:firstLineChars="200"/>
        <w:jc w:val="left"/>
        <w:textAlignment w:val="baseline"/>
        <w:rPr>
          <w:rFonts w:ascii="仿宋" w:hAnsi="仿宋" w:eastAsia="仿宋" w:cs="仿宋"/>
          <w:sz w:val="24"/>
          <w:szCs w:val="24"/>
        </w:rPr>
      </w:pPr>
      <w:r>
        <w:rPr>
          <w:rFonts w:hint="eastAsia" w:ascii="仿宋" w:hAnsi="仿宋" w:eastAsia="仿宋" w:cs="仿宋"/>
          <w:sz w:val="24"/>
          <w:szCs w:val="24"/>
        </w:rPr>
        <w:t>合同编号：</w:t>
      </w:r>
    </w:p>
    <w:p>
      <w:pPr>
        <w:pStyle w:val="9"/>
        <w:widowControl/>
        <w:kinsoku w:val="0"/>
        <w:autoSpaceDE w:val="0"/>
        <w:autoSpaceDN w:val="0"/>
        <w:adjustRightInd w:val="0"/>
        <w:snapToGrid w:val="0"/>
        <w:spacing w:after="0" w:line="360" w:lineRule="auto"/>
        <w:ind w:firstLine="480" w:firstLineChars="200"/>
        <w:jc w:val="left"/>
        <w:textAlignment w:val="baseline"/>
        <w:rPr>
          <w:rFonts w:ascii="仿宋" w:hAnsi="仿宋" w:eastAsia="仿宋" w:cs="仿宋"/>
          <w:sz w:val="24"/>
          <w:szCs w:val="24"/>
        </w:rPr>
      </w:pPr>
      <w:r>
        <w:rPr>
          <w:rFonts w:hint="eastAsia" w:ascii="仿宋" w:hAnsi="仿宋" w:eastAsia="仿宋" w:cs="仿宋"/>
          <w:sz w:val="24"/>
          <w:szCs w:val="24"/>
        </w:rPr>
        <w:t>签订地点：四川省成都市郫都区安德街道彭温路399号</w:t>
      </w:r>
    </w:p>
    <w:p>
      <w:pPr>
        <w:pStyle w:val="9"/>
        <w:widowControl/>
        <w:kinsoku w:val="0"/>
        <w:autoSpaceDE w:val="0"/>
        <w:autoSpaceDN w:val="0"/>
        <w:adjustRightInd w:val="0"/>
        <w:snapToGrid w:val="0"/>
        <w:spacing w:after="0" w:line="360" w:lineRule="auto"/>
        <w:ind w:firstLine="480" w:firstLineChars="200"/>
        <w:jc w:val="left"/>
        <w:textAlignment w:val="baseline"/>
        <w:rPr>
          <w:rFonts w:ascii="仿宋" w:hAnsi="仿宋" w:eastAsia="仿宋" w:cs="仿宋"/>
          <w:sz w:val="24"/>
          <w:szCs w:val="24"/>
        </w:rPr>
      </w:pPr>
      <w:r>
        <w:rPr>
          <w:rFonts w:hint="eastAsia" w:ascii="仿宋" w:hAnsi="仿宋" w:eastAsia="仿宋" w:cs="仿宋"/>
          <w:sz w:val="24"/>
          <w:szCs w:val="24"/>
        </w:rPr>
        <w:t>签订时间：2024年  月  日。</w:t>
      </w:r>
    </w:p>
    <w:p>
      <w:pPr>
        <w:pStyle w:val="9"/>
        <w:widowControl/>
        <w:kinsoku w:val="0"/>
        <w:autoSpaceDE w:val="0"/>
        <w:autoSpaceDN w:val="0"/>
        <w:adjustRightInd w:val="0"/>
        <w:snapToGrid w:val="0"/>
        <w:spacing w:after="0" w:line="360" w:lineRule="auto"/>
        <w:ind w:firstLine="480" w:firstLineChars="200"/>
        <w:jc w:val="left"/>
        <w:textAlignment w:val="baseline"/>
        <w:rPr>
          <w:rFonts w:ascii="仿宋" w:hAnsi="仿宋" w:eastAsia="仿宋" w:cs="仿宋"/>
          <w:sz w:val="24"/>
          <w:szCs w:val="24"/>
        </w:rPr>
      </w:pPr>
      <w:r>
        <w:rPr>
          <w:rFonts w:hint="eastAsia" w:ascii="仿宋" w:hAnsi="仿宋" w:eastAsia="仿宋" w:cs="仿宋"/>
          <w:sz w:val="24"/>
          <w:szCs w:val="24"/>
        </w:rPr>
        <w:t>采购人（甲方）：四川铁道职业学院</w:t>
      </w:r>
    </w:p>
    <w:p>
      <w:pPr>
        <w:pStyle w:val="9"/>
        <w:widowControl/>
        <w:kinsoku w:val="0"/>
        <w:autoSpaceDE w:val="0"/>
        <w:autoSpaceDN w:val="0"/>
        <w:adjustRightInd w:val="0"/>
        <w:snapToGrid w:val="0"/>
        <w:spacing w:after="0" w:line="360" w:lineRule="auto"/>
        <w:ind w:firstLine="480" w:firstLineChars="200"/>
        <w:jc w:val="left"/>
        <w:textAlignment w:val="baseline"/>
        <w:rPr>
          <w:rFonts w:ascii="仿宋" w:hAnsi="仿宋" w:eastAsia="仿宋" w:cs="仿宋"/>
          <w:sz w:val="24"/>
          <w:szCs w:val="24"/>
        </w:rPr>
      </w:pPr>
      <w:r>
        <w:rPr>
          <w:rFonts w:hint="eastAsia" w:ascii="仿宋" w:hAnsi="仿宋" w:eastAsia="仿宋" w:cs="仿宋"/>
          <w:sz w:val="24"/>
          <w:szCs w:val="24"/>
        </w:rPr>
        <w:t>供应商（乙方）:</w:t>
      </w:r>
    </w:p>
    <w:p>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z w:val="24"/>
          <w:szCs w:val="24"/>
        </w:rPr>
      </w:pPr>
      <w:r>
        <w:rPr>
          <w:rFonts w:hint="eastAsia" w:ascii="仿宋" w:hAnsi="仿宋" w:eastAsia="仿宋" w:cs="仿宋"/>
          <w:sz w:val="24"/>
          <w:szCs w:val="24"/>
        </w:rPr>
        <w:t>甲方拟从乙方处采购包括药品、器械等乙方经营范围在内的各类产品，并欲与乙方形成供货关系。现甲乙双方根据《中华人民共和国民法典》及其他相关法律、法规的规定，遵循平等、自愿、公平和诚实信用的原则，就采购的事宜协商一至，订立本合同以资共同信守。</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双方同意共同遵守如下条款：</w:t>
      </w:r>
    </w:p>
    <w:p>
      <w:pPr>
        <w:pStyle w:val="58"/>
        <w:numPr>
          <w:ilvl w:val="0"/>
          <w:numId w:val="7"/>
        </w:numPr>
        <w:spacing w:line="530" w:lineRule="exact"/>
        <w:ind w:firstLineChars="0"/>
        <w:jc w:val="left"/>
        <w:rPr>
          <w:rFonts w:ascii="仿宋" w:hAnsi="仿宋" w:eastAsia="仿宋" w:cs="仿宋"/>
          <w:sz w:val="24"/>
        </w:rPr>
      </w:pPr>
      <w:r>
        <w:rPr>
          <w:rFonts w:hint="eastAsia" w:ascii="仿宋" w:hAnsi="仿宋" w:eastAsia="仿宋" w:cs="仿宋"/>
          <w:sz w:val="24"/>
        </w:rPr>
        <w:t>甲方按实际需求向乙方采购产品，采购订单自送达乙方后生效。</w:t>
      </w:r>
    </w:p>
    <w:p>
      <w:pPr>
        <w:pStyle w:val="58"/>
        <w:numPr>
          <w:ilvl w:val="0"/>
          <w:numId w:val="7"/>
        </w:numPr>
        <w:spacing w:line="530" w:lineRule="exact"/>
        <w:ind w:firstLineChars="0"/>
        <w:jc w:val="left"/>
        <w:rPr>
          <w:rFonts w:ascii="仿宋" w:hAnsi="仿宋" w:eastAsia="仿宋" w:cs="仿宋"/>
          <w:sz w:val="24"/>
        </w:rPr>
      </w:pPr>
      <w:r>
        <w:rPr>
          <w:rFonts w:hint="eastAsia" w:ascii="仿宋" w:hAnsi="仿宋" w:eastAsia="仿宋" w:cs="仿宋"/>
          <w:sz w:val="24"/>
        </w:rPr>
        <w:t>合同价格：</w:t>
      </w:r>
    </w:p>
    <w:p>
      <w:pPr>
        <w:pStyle w:val="58"/>
        <w:numPr>
          <w:ilvl w:val="0"/>
          <w:numId w:val="8"/>
        </w:numPr>
        <w:spacing w:line="530" w:lineRule="exact"/>
        <w:ind w:firstLineChars="0"/>
        <w:jc w:val="left"/>
        <w:rPr>
          <w:rFonts w:ascii="仿宋" w:hAnsi="仿宋" w:eastAsia="仿宋" w:cs="仿宋"/>
          <w:sz w:val="24"/>
        </w:rPr>
      </w:pPr>
      <w:r>
        <w:rPr>
          <w:rFonts w:hint="eastAsia" w:ascii="仿宋" w:hAnsi="仿宋" w:eastAsia="仿宋" w:cs="仿宋"/>
          <w:sz w:val="24"/>
        </w:rPr>
        <w:t>乙方在正确、完整地履行本合同规定的义务后，甲方应按经双方确定采购清单的价格向其支付价款。</w:t>
      </w:r>
    </w:p>
    <w:p>
      <w:pPr>
        <w:pStyle w:val="58"/>
        <w:numPr>
          <w:ilvl w:val="0"/>
          <w:numId w:val="8"/>
        </w:numPr>
        <w:spacing w:line="530" w:lineRule="exact"/>
        <w:ind w:firstLineChars="0"/>
        <w:jc w:val="left"/>
        <w:rPr>
          <w:rFonts w:ascii="仿宋" w:hAnsi="仿宋" w:eastAsia="仿宋" w:cs="仿宋"/>
          <w:sz w:val="24"/>
        </w:rPr>
      </w:pPr>
      <w:r>
        <w:rPr>
          <w:rFonts w:hint="eastAsia" w:ascii="仿宋" w:hAnsi="仿宋" w:eastAsia="仿宋" w:cs="仿宋"/>
          <w:sz w:val="24"/>
        </w:rPr>
        <w:t>价格均为含税包干价，包括但不限于供货产品的生产、包装、运输等。</w:t>
      </w:r>
    </w:p>
    <w:p>
      <w:pPr>
        <w:pStyle w:val="58"/>
        <w:numPr>
          <w:ilvl w:val="0"/>
          <w:numId w:val="8"/>
        </w:numPr>
        <w:spacing w:line="530" w:lineRule="exact"/>
        <w:ind w:firstLineChars="0"/>
        <w:jc w:val="left"/>
        <w:rPr>
          <w:rFonts w:ascii="仿宋" w:hAnsi="仿宋" w:eastAsia="仿宋" w:cs="仿宋"/>
          <w:sz w:val="24"/>
        </w:rPr>
      </w:pPr>
      <w:r>
        <w:rPr>
          <w:rFonts w:hint="eastAsia" w:ascii="仿宋" w:hAnsi="仿宋" w:eastAsia="仿宋" w:cs="仿宋"/>
          <w:sz w:val="24"/>
        </w:rPr>
        <w:t>到达甲方指定地点的装卸运输、保险、验收过程和售后发生的技术、经济服务费等乙方完成本合同工作的全部费用。</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3、包装标准:符合《药品管理法》、《医疗器核监督管理条例》的相关规定。</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4、交货时间：乙方应在收到供货通知后48小时内，根据甲方提供的采购清单将产品送达甲方指定地点。甲方标注紧急的药品应在24小时内送达。</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5、交货地点: 四川铁道职业学院卫生科；</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6、运输：乙方负责将产品配送到指定地点，并承担相关运输及装卸费用。</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7、产品质量标准及有效期</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(1)产品质量标准：乙方交付的产品必达到相关国家标准、行业标准；没有国家标准及行业标准的，产品应达到适于使用的通常标准。产品质量不达标的，乙方应承担违约责任。</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（2）产品有效期：对于保持期一年及一年以内的，乙方交付产品的有效期（自交付之日起算）不得小于【6】个月，对于保质期一年以上的有效期不得少于1年。</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8、交货验收:</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(1)在交货前，乙方应对产品的数量、质量、规格等进行详细而全面的检验。</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(2)双方应在产品送至交货地点时，共同对产品进行外观性验收（即对产品外包装和数量的清点验收），并签署《随货同行单》。</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（3）甲方应自外观性验收合格之日起【7】日内对产品进行实质性验收；产品质量合格且符合立产品与行业的质量标准。</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（4）如验收结果与合同约定不符，甲方有权拒收产品，乙方应根据甲方要求及时进行补货、换货。</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9、付款及结算方式: 货到付款、公对公转账，银行电汇结算；</w:t>
      </w:r>
    </w:p>
    <w:p>
      <w:pPr>
        <w:spacing w:line="530" w:lineRule="exact"/>
        <w:ind w:firstLine="480" w:firstLineChars="200"/>
        <w:jc w:val="left"/>
        <w:rPr>
          <w:rFonts w:ascii="仿宋" w:hAnsi="仿宋" w:eastAsia="仿宋" w:cs="仿宋"/>
          <w:sz w:val="24"/>
          <w:highlight w:val="yellow"/>
        </w:rPr>
      </w:pPr>
      <w:r>
        <w:rPr>
          <w:rFonts w:hint="eastAsia" w:ascii="仿宋" w:hAnsi="仿宋" w:eastAsia="仿宋" w:cs="仿宋"/>
          <w:sz w:val="24"/>
        </w:rPr>
        <w:t>10、付款期限: 甲方在发货当月算起第2个月15日之前对上个月的到货且验收产品合格后，向乙方支付相应价款（每遇节假日顺延）。</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11、违约责任:</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（1）延期交付：乙方延期交付产品的，延期超过【3】日的，甲方可单方解除合同。</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（2）不合格交付：如不合格情况为数量偏差，乙方应及时补货，缺货的部份适用本合同延期交付的相关约定。</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12、合同解除:本合同未经双方同意，任何一方不得随意变更或解除合同。</w:t>
      </w:r>
    </w:p>
    <w:p>
      <w:pPr>
        <w:spacing w:line="530" w:lineRule="exact"/>
        <w:ind w:firstLine="480" w:firstLineChars="200"/>
        <w:jc w:val="left"/>
        <w:rPr>
          <w:rFonts w:ascii="仿宋" w:hAnsi="仿宋" w:eastAsia="仿宋" w:cs="仿宋"/>
          <w:sz w:val="24"/>
        </w:rPr>
      </w:pPr>
      <w:r>
        <w:rPr>
          <w:rFonts w:hint="eastAsia" w:ascii="仿宋" w:hAnsi="仿宋" w:eastAsia="仿宋" w:cs="仿宋"/>
          <w:sz w:val="24"/>
        </w:rPr>
        <w:t>13、纠纷处理:由甲方所在地法院解决。</w:t>
      </w:r>
    </w:p>
    <w:p>
      <w:pPr>
        <w:spacing w:line="53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其他</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kern w:val="0"/>
          <w:sz w:val="24"/>
          <w:szCs w:val="24"/>
          <w:lang w:val="en-US" w:eastAsia="zh-CN"/>
          <w14:textFill>
            <w14:solidFill>
              <w14:schemeClr w14:val="tx1"/>
            </w14:solidFill>
          </w14:textFill>
        </w:rPr>
        <w:t>1年期满后</w:t>
      </w:r>
      <w:r>
        <w:rPr>
          <w:rFonts w:hint="eastAsia" w:ascii="仿宋" w:hAnsi="仿宋" w:eastAsia="仿宋" w:cs="仿宋"/>
          <w:color w:val="000000" w:themeColor="text1"/>
          <w:kern w:val="0"/>
          <w:sz w:val="24"/>
          <w:szCs w:val="24"/>
          <w:lang w:val="zh-CN"/>
          <w14:textFill>
            <w14:solidFill>
              <w14:schemeClr w14:val="tx1"/>
            </w14:solidFill>
          </w14:textFill>
        </w:rPr>
        <w:t xml:space="preserve">经甲方考核合格后，可续签合同，合同续签不超过三年 </w:t>
      </w:r>
      <w:r>
        <w:rPr>
          <w:rFonts w:hint="eastAsia" w:ascii="仿宋" w:hAnsi="仿宋" w:eastAsia="仿宋" w:cs="仿宋"/>
          <w:color w:val="000000" w:themeColor="text1"/>
          <w:kern w:val="0"/>
          <w:sz w:val="24"/>
          <w:szCs w:val="24"/>
          <w:lang w:val="zh-CN" w:eastAsia="zh-CN"/>
          <w14:textFill>
            <w14:solidFill>
              <w14:schemeClr w14:val="tx1"/>
            </w14:solidFill>
          </w14:textFill>
        </w:rPr>
        <w:t>（续签合同按以下指标考核：a、药品包装有无破损、泄露、受潮、虫蛀等情况；b、药品效期是否在规定的范围之内；c、提供的药品票据和相关资料的完整性以及真实性；d、是否在规定的时间内送货；e、药品配送服务商每次送货所提供的药品品名、规格、厂家、价格等是否与采购文件、投标（响应）文件相一致；f、送药时是否经常出现错药、多药、少药等其它异常情况以及处理补救措施是否到位。一年内共出现三次以上问题采购人认为药品配送服务商不能正常履行合同，不再续约）</w:t>
      </w:r>
      <w:r>
        <w:rPr>
          <w:rFonts w:hint="eastAsia" w:ascii="仿宋" w:hAnsi="仿宋" w:eastAsia="仿宋" w:cs="仿宋"/>
          <w:color w:val="000000" w:themeColor="text1"/>
          <w:kern w:val="0"/>
          <w:sz w:val="24"/>
          <w:szCs w:val="24"/>
          <w:lang w:val="zh-CN"/>
          <w14:textFill>
            <w14:solidFill>
              <w14:schemeClr w14:val="tx1"/>
            </w14:solidFill>
          </w14:textFill>
        </w:rPr>
        <w:t>。</w:t>
      </w:r>
    </w:p>
    <w:p>
      <w:pPr>
        <w:spacing w:line="530" w:lineRule="exact"/>
        <w:ind w:firstLine="480" w:firstLineChars="200"/>
        <w:jc w:val="lef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 xml:space="preserve"> </w:t>
      </w:r>
    </w:p>
    <w:p>
      <w:pPr>
        <w:spacing w:line="53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本合同未尽事宜，由双方签订补充协议，补充协议与本合同有相同等的法律效力。</w:t>
      </w:r>
    </w:p>
    <w:p>
      <w:pPr>
        <w:spacing w:line="53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本合同经双方代表签字、盖章生效。有效期:      年    月    日至      年      月       日。</w:t>
      </w:r>
    </w:p>
    <w:p>
      <w:pPr>
        <w:spacing w:line="530" w:lineRule="exact"/>
        <w:ind w:firstLine="480" w:firstLineChars="200"/>
        <w:jc w:val="left"/>
        <w:rPr>
          <w:rFonts w:ascii="仿宋" w:hAnsi="仿宋" w:eastAsia="仿宋" w:cs="仿宋"/>
          <w:sz w:val="24"/>
        </w:rPr>
      </w:pPr>
    </w:p>
    <w:sectPr>
      <w:headerReference r:id="rId5" w:type="default"/>
      <w:footerReference r:id="rId6"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74" w:lineRule="auto"/>
      <w:ind w:left="4649"/>
      <w:rPr>
        <w:sz w:val="24"/>
        <w:szCs w:val="24"/>
      </w:rPr>
    </w:pPr>
    <w:r>
      <w:rPr>
        <w:spacing w:val="-7"/>
        <w:w w:val="54"/>
        <w:sz w:val="24"/>
        <w:szCs w:val="24"/>
      </w:rPr>
      <w:t>—</w:t>
    </w:r>
    <w:r>
      <w:rPr>
        <w:spacing w:val="-19"/>
        <w:w w:val="94"/>
        <w:sz w:val="24"/>
        <w:szCs w:val="24"/>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89B0C"/>
    <w:multiLevelType w:val="singleLevel"/>
    <w:tmpl w:val="10289B0C"/>
    <w:lvl w:ilvl="0" w:tentative="0">
      <w:start w:val="1"/>
      <w:numFmt w:val="chineseCounting"/>
      <w:suff w:val="nothing"/>
      <w:lvlText w:val="%1、"/>
      <w:lvlJc w:val="left"/>
      <w:rPr>
        <w:rFonts w:hint="eastAsia"/>
      </w:rPr>
    </w:lvl>
  </w:abstractNum>
  <w:abstractNum w:abstractNumId="1">
    <w:nsid w:val="1DFE52AC"/>
    <w:multiLevelType w:val="multilevel"/>
    <w:tmpl w:val="1DFE52A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5143475"/>
    <w:multiLevelType w:val="multilevel"/>
    <w:tmpl w:val="2514347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AE74195"/>
    <w:multiLevelType w:val="multilevel"/>
    <w:tmpl w:val="4AE741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42D038C"/>
    <w:multiLevelType w:val="multilevel"/>
    <w:tmpl w:val="542D03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A4FD20"/>
    <w:multiLevelType w:val="singleLevel"/>
    <w:tmpl w:val="55A4FD20"/>
    <w:lvl w:ilvl="0" w:tentative="0">
      <w:start w:val="8"/>
      <w:numFmt w:val="chineseCounting"/>
      <w:suff w:val="nothing"/>
      <w:lvlText w:val="%1、"/>
      <w:lvlJc w:val="left"/>
      <w:rPr>
        <w:rFonts w:hint="eastAsia"/>
      </w:rPr>
    </w:lvl>
  </w:abstractNum>
  <w:abstractNum w:abstractNumId="6">
    <w:nsid w:val="5E74B9EE"/>
    <w:multiLevelType w:val="singleLevel"/>
    <w:tmpl w:val="5E74B9EE"/>
    <w:lvl w:ilvl="0" w:tentative="0">
      <w:start w:val="1"/>
      <w:numFmt w:val="chineseCounting"/>
      <w:suff w:val="nothing"/>
      <w:lvlText w:val="%1、"/>
      <w:lvlJc w:val="left"/>
      <w:rPr>
        <w:rFonts w:hint="eastAsia"/>
      </w:rPr>
    </w:lvl>
  </w:abstractNum>
  <w:abstractNum w:abstractNumId="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0"/>
  </w:num>
  <w:num w:numId="2">
    <w:abstractNumId w:val="7"/>
  </w:num>
  <w:num w:numId="3">
    <w:abstractNumId w:val="5"/>
  </w:num>
  <w:num w:numId="4">
    <w:abstractNumId w:val="3"/>
  </w:num>
  <w:num w:numId="5">
    <w:abstractNumId w:val="6"/>
  </w:num>
  <w:num w:numId="6">
    <w:abstractNumId w:val="4"/>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CD5AE8"/>
    <w:rsid w:val="00004412"/>
    <w:rsid w:val="000373C3"/>
    <w:rsid w:val="000432F2"/>
    <w:rsid w:val="00060E70"/>
    <w:rsid w:val="00067298"/>
    <w:rsid w:val="000673B9"/>
    <w:rsid w:val="000A3154"/>
    <w:rsid w:val="000B07A6"/>
    <w:rsid w:val="000E0932"/>
    <w:rsid w:val="000E0DBB"/>
    <w:rsid w:val="00132122"/>
    <w:rsid w:val="001349AD"/>
    <w:rsid w:val="001439DF"/>
    <w:rsid w:val="00161120"/>
    <w:rsid w:val="001802E8"/>
    <w:rsid w:val="001D075C"/>
    <w:rsid w:val="001D1B9B"/>
    <w:rsid w:val="001D1E8A"/>
    <w:rsid w:val="001D5AF5"/>
    <w:rsid w:val="001E61F3"/>
    <w:rsid w:val="001F5905"/>
    <w:rsid w:val="0020496C"/>
    <w:rsid w:val="00211B0D"/>
    <w:rsid w:val="00230B70"/>
    <w:rsid w:val="0024094B"/>
    <w:rsid w:val="002503E2"/>
    <w:rsid w:val="0025332B"/>
    <w:rsid w:val="002623F4"/>
    <w:rsid w:val="002633C8"/>
    <w:rsid w:val="00270553"/>
    <w:rsid w:val="00287805"/>
    <w:rsid w:val="002F0CF8"/>
    <w:rsid w:val="002F6A92"/>
    <w:rsid w:val="003069FB"/>
    <w:rsid w:val="00310F92"/>
    <w:rsid w:val="00324A0A"/>
    <w:rsid w:val="003435ED"/>
    <w:rsid w:val="003569BD"/>
    <w:rsid w:val="00357EDC"/>
    <w:rsid w:val="003738CF"/>
    <w:rsid w:val="003834B9"/>
    <w:rsid w:val="003B22C5"/>
    <w:rsid w:val="003E3E28"/>
    <w:rsid w:val="003E731C"/>
    <w:rsid w:val="00401650"/>
    <w:rsid w:val="004318DE"/>
    <w:rsid w:val="00440DEA"/>
    <w:rsid w:val="0045769F"/>
    <w:rsid w:val="00457D7D"/>
    <w:rsid w:val="00463193"/>
    <w:rsid w:val="00491936"/>
    <w:rsid w:val="00492A62"/>
    <w:rsid w:val="004B790C"/>
    <w:rsid w:val="004C42A7"/>
    <w:rsid w:val="004E4695"/>
    <w:rsid w:val="004F2BCF"/>
    <w:rsid w:val="004F5587"/>
    <w:rsid w:val="00505F07"/>
    <w:rsid w:val="00522E34"/>
    <w:rsid w:val="00525812"/>
    <w:rsid w:val="00530ABF"/>
    <w:rsid w:val="00542BBB"/>
    <w:rsid w:val="00563636"/>
    <w:rsid w:val="0058005F"/>
    <w:rsid w:val="00580E0F"/>
    <w:rsid w:val="005A403D"/>
    <w:rsid w:val="005A65A8"/>
    <w:rsid w:val="005D71EF"/>
    <w:rsid w:val="0060271B"/>
    <w:rsid w:val="00643ADE"/>
    <w:rsid w:val="006544EC"/>
    <w:rsid w:val="006556EA"/>
    <w:rsid w:val="00680BAA"/>
    <w:rsid w:val="006A3D57"/>
    <w:rsid w:val="006B5D0A"/>
    <w:rsid w:val="006C3663"/>
    <w:rsid w:val="006F55B8"/>
    <w:rsid w:val="00703D60"/>
    <w:rsid w:val="0070549E"/>
    <w:rsid w:val="00707ECC"/>
    <w:rsid w:val="007235B1"/>
    <w:rsid w:val="00770304"/>
    <w:rsid w:val="007778BD"/>
    <w:rsid w:val="0078090A"/>
    <w:rsid w:val="00790880"/>
    <w:rsid w:val="007B6243"/>
    <w:rsid w:val="007C180F"/>
    <w:rsid w:val="007C47EA"/>
    <w:rsid w:val="007E7A49"/>
    <w:rsid w:val="007F0BFD"/>
    <w:rsid w:val="00811EB1"/>
    <w:rsid w:val="00832F97"/>
    <w:rsid w:val="00840401"/>
    <w:rsid w:val="00844E06"/>
    <w:rsid w:val="00856815"/>
    <w:rsid w:val="008613D5"/>
    <w:rsid w:val="0086305F"/>
    <w:rsid w:val="008A5989"/>
    <w:rsid w:val="008A7701"/>
    <w:rsid w:val="008E5B26"/>
    <w:rsid w:val="00902327"/>
    <w:rsid w:val="00914ECD"/>
    <w:rsid w:val="00915B52"/>
    <w:rsid w:val="0092166F"/>
    <w:rsid w:val="00924D4F"/>
    <w:rsid w:val="00957BCC"/>
    <w:rsid w:val="009606CB"/>
    <w:rsid w:val="0098150E"/>
    <w:rsid w:val="00985A74"/>
    <w:rsid w:val="00991A64"/>
    <w:rsid w:val="009B7C41"/>
    <w:rsid w:val="009C3D5D"/>
    <w:rsid w:val="009D176B"/>
    <w:rsid w:val="009E2C15"/>
    <w:rsid w:val="009F51C1"/>
    <w:rsid w:val="00A00917"/>
    <w:rsid w:val="00A17F9A"/>
    <w:rsid w:val="00A47E42"/>
    <w:rsid w:val="00A66191"/>
    <w:rsid w:val="00A761A7"/>
    <w:rsid w:val="00AA29F0"/>
    <w:rsid w:val="00AC7193"/>
    <w:rsid w:val="00AD4593"/>
    <w:rsid w:val="00AE68DC"/>
    <w:rsid w:val="00AE7588"/>
    <w:rsid w:val="00B04422"/>
    <w:rsid w:val="00B13195"/>
    <w:rsid w:val="00B36517"/>
    <w:rsid w:val="00B44849"/>
    <w:rsid w:val="00B6606D"/>
    <w:rsid w:val="00B94575"/>
    <w:rsid w:val="00B94CE5"/>
    <w:rsid w:val="00BB6994"/>
    <w:rsid w:val="00BC53E6"/>
    <w:rsid w:val="00BD261B"/>
    <w:rsid w:val="00BF5F0F"/>
    <w:rsid w:val="00C0073C"/>
    <w:rsid w:val="00C03CD7"/>
    <w:rsid w:val="00C05841"/>
    <w:rsid w:val="00C47131"/>
    <w:rsid w:val="00C65CAF"/>
    <w:rsid w:val="00C7142A"/>
    <w:rsid w:val="00C84C28"/>
    <w:rsid w:val="00C95ADD"/>
    <w:rsid w:val="00CC25CE"/>
    <w:rsid w:val="00CD2D3E"/>
    <w:rsid w:val="00CD3B09"/>
    <w:rsid w:val="00CD5AE8"/>
    <w:rsid w:val="00CF5D5B"/>
    <w:rsid w:val="00D072FA"/>
    <w:rsid w:val="00D32ED0"/>
    <w:rsid w:val="00D34232"/>
    <w:rsid w:val="00D47E8F"/>
    <w:rsid w:val="00D50F3F"/>
    <w:rsid w:val="00D55951"/>
    <w:rsid w:val="00D937EB"/>
    <w:rsid w:val="00DA48A9"/>
    <w:rsid w:val="00DA5BDD"/>
    <w:rsid w:val="00DB3C4D"/>
    <w:rsid w:val="00DB635A"/>
    <w:rsid w:val="00DC351D"/>
    <w:rsid w:val="00DE0B15"/>
    <w:rsid w:val="00E04EA3"/>
    <w:rsid w:val="00E15BF1"/>
    <w:rsid w:val="00E250D7"/>
    <w:rsid w:val="00E3141E"/>
    <w:rsid w:val="00E55BBD"/>
    <w:rsid w:val="00E75D3C"/>
    <w:rsid w:val="00E83A35"/>
    <w:rsid w:val="00E85D83"/>
    <w:rsid w:val="00E85DDD"/>
    <w:rsid w:val="00EB0361"/>
    <w:rsid w:val="00EB5667"/>
    <w:rsid w:val="00EC3748"/>
    <w:rsid w:val="00EC7A71"/>
    <w:rsid w:val="00ED0F88"/>
    <w:rsid w:val="00ED47D4"/>
    <w:rsid w:val="00F222CB"/>
    <w:rsid w:val="00F34F45"/>
    <w:rsid w:val="00F53C48"/>
    <w:rsid w:val="00F934B2"/>
    <w:rsid w:val="00FD4A63"/>
    <w:rsid w:val="00FF4C5E"/>
    <w:rsid w:val="013303CB"/>
    <w:rsid w:val="018F2EE2"/>
    <w:rsid w:val="02323199"/>
    <w:rsid w:val="023B16EE"/>
    <w:rsid w:val="026F1557"/>
    <w:rsid w:val="02810D87"/>
    <w:rsid w:val="02BA54DB"/>
    <w:rsid w:val="02EA4873"/>
    <w:rsid w:val="031A72A8"/>
    <w:rsid w:val="039C0A0A"/>
    <w:rsid w:val="03BB6210"/>
    <w:rsid w:val="03CE5F43"/>
    <w:rsid w:val="04500237"/>
    <w:rsid w:val="049A5E25"/>
    <w:rsid w:val="05373674"/>
    <w:rsid w:val="05597A8E"/>
    <w:rsid w:val="0659586C"/>
    <w:rsid w:val="06641F4F"/>
    <w:rsid w:val="06D15558"/>
    <w:rsid w:val="0781507A"/>
    <w:rsid w:val="07BD3408"/>
    <w:rsid w:val="07F55C66"/>
    <w:rsid w:val="087921F6"/>
    <w:rsid w:val="08E6728C"/>
    <w:rsid w:val="08F827A5"/>
    <w:rsid w:val="09104908"/>
    <w:rsid w:val="09500754"/>
    <w:rsid w:val="09526CCE"/>
    <w:rsid w:val="09657974"/>
    <w:rsid w:val="0A2543E3"/>
    <w:rsid w:val="0A751832"/>
    <w:rsid w:val="0ABF0394"/>
    <w:rsid w:val="0AE129A7"/>
    <w:rsid w:val="0AEB7442"/>
    <w:rsid w:val="0B5331D2"/>
    <w:rsid w:val="0B867E39"/>
    <w:rsid w:val="0B8961FD"/>
    <w:rsid w:val="0B8B296C"/>
    <w:rsid w:val="0BAB7BC8"/>
    <w:rsid w:val="0BD52F0E"/>
    <w:rsid w:val="0BFC5617"/>
    <w:rsid w:val="0C6710B0"/>
    <w:rsid w:val="0D156991"/>
    <w:rsid w:val="0D2E0060"/>
    <w:rsid w:val="0DBF68FD"/>
    <w:rsid w:val="0DC878B8"/>
    <w:rsid w:val="0E0B47ED"/>
    <w:rsid w:val="0E631D8F"/>
    <w:rsid w:val="0E7771D7"/>
    <w:rsid w:val="0E83792A"/>
    <w:rsid w:val="0E945864"/>
    <w:rsid w:val="0EC3241C"/>
    <w:rsid w:val="0F462A38"/>
    <w:rsid w:val="0FAB0EE6"/>
    <w:rsid w:val="1030535F"/>
    <w:rsid w:val="1032785A"/>
    <w:rsid w:val="10F7015B"/>
    <w:rsid w:val="12152FD8"/>
    <w:rsid w:val="123553DF"/>
    <w:rsid w:val="12A149FD"/>
    <w:rsid w:val="12ED5CBA"/>
    <w:rsid w:val="1379754E"/>
    <w:rsid w:val="13ED5F7E"/>
    <w:rsid w:val="14F766D0"/>
    <w:rsid w:val="14F90946"/>
    <w:rsid w:val="15415E49"/>
    <w:rsid w:val="15A31BC4"/>
    <w:rsid w:val="15DE5AB9"/>
    <w:rsid w:val="15F86E50"/>
    <w:rsid w:val="161E1652"/>
    <w:rsid w:val="16421E79"/>
    <w:rsid w:val="16CF5E02"/>
    <w:rsid w:val="16F74722"/>
    <w:rsid w:val="176127D3"/>
    <w:rsid w:val="17A0779F"/>
    <w:rsid w:val="18075128"/>
    <w:rsid w:val="184C3483"/>
    <w:rsid w:val="19D379B8"/>
    <w:rsid w:val="1A3D2A44"/>
    <w:rsid w:val="1A417B90"/>
    <w:rsid w:val="1B544BFC"/>
    <w:rsid w:val="1B5508A0"/>
    <w:rsid w:val="1B9273FE"/>
    <w:rsid w:val="1BAB04C0"/>
    <w:rsid w:val="1BC161D3"/>
    <w:rsid w:val="1BF84678"/>
    <w:rsid w:val="1C954B57"/>
    <w:rsid w:val="1C9C58A2"/>
    <w:rsid w:val="1D196B27"/>
    <w:rsid w:val="1D75282A"/>
    <w:rsid w:val="1DCA10D2"/>
    <w:rsid w:val="1DEC587F"/>
    <w:rsid w:val="1E7159F1"/>
    <w:rsid w:val="1E7352AD"/>
    <w:rsid w:val="1EA9518B"/>
    <w:rsid w:val="1EAA20B1"/>
    <w:rsid w:val="1EF8161D"/>
    <w:rsid w:val="1F143C56"/>
    <w:rsid w:val="1F3F5AEF"/>
    <w:rsid w:val="1F550E6F"/>
    <w:rsid w:val="1F811C64"/>
    <w:rsid w:val="1FDF7646"/>
    <w:rsid w:val="20062169"/>
    <w:rsid w:val="20437BA2"/>
    <w:rsid w:val="2059758E"/>
    <w:rsid w:val="20EA3839"/>
    <w:rsid w:val="20F546B7"/>
    <w:rsid w:val="21132D8F"/>
    <w:rsid w:val="21442FAE"/>
    <w:rsid w:val="215D246E"/>
    <w:rsid w:val="21D50045"/>
    <w:rsid w:val="21E549B1"/>
    <w:rsid w:val="22022E9B"/>
    <w:rsid w:val="22B10AB2"/>
    <w:rsid w:val="22E30F16"/>
    <w:rsid w:val="23525A07"/>
    <w:rsid w:val="239857CE"/>
    <w:rsid w:val="23BC14BC"/>
    <w:rsid w:val="23C46957"/>
    <w:rsid w:val="244E0945"/>
    <w:rsid w:val="24A73F1B"/>
    <w:rsid w:val="251F61A7"/>
    <w:rsid w:val="255D7BA8"/>
    <w:rsid w:val="25B6018D"/>
    <w:rsid w:val="25F9028E"/>
    <w:rsid w:val="2624159B"/>
    <w:rsid w:val="27767BD4"/>
    <w:rsid w:val="27D61735"/>
    <w:rsid w:val="28A6098D"/>
    <w:rsid w:val="28FD65EE"/>
    <w:rsid w:val="2920604A"/>
    <w:rsid w:val="29361D11"/>
    <w:rsid w:val="2936274F"/>
    <w:rsid w:val="29B669AE"/>
    <w:rsid w:val="29F424DA"/>
    <w:rsid w:val="2A6308E4"/>
    <w:rsid w:val="2C5A7AC4"/>
    <w:rsid w:val="2CB01DDA"/>
    <w:rsid w:val="2CE9283B"/>
    <w:rsid w:val="2D2F4913"/>
    <w:rsid w:val="2D83275B"/>
    <w:rsid w:val="2E163EBF"/>
    <w:rsid w:val="2E47276C"/>
    <w:rsid w:val="2EB931C8"/>
    <w:rsid w:val="2F4800A8"/>
    <w:rsid w:val="2F915CE5"/>
    <w:rsid w:val="2FA51FF8"/>
    <w:rsid w:val="2FBD0A96"/>
    <w:rsid w:val="2FE06533"/>
    <w:rsid w:val="302C0287"/>
    <w:rsid w:val="3075353C"/>
    <w:rsid w:val="30843362"/>
    <w:rsid w:val="315471D8"/>
    <w:rsid w:val="32CE237E"/>
    <w:rsid w:val="335039CF"/>
    <w:rsid w:val="33774A8E"/>
    <w:rsid w:val="33D1136B"/>
    <w:rsid w:val="33FC5905"/>
    <w:rsid w:val="34B32468"/>
    <w:rsid w:val="34BA3DC1"/>
    <w:rsid w:val="34BC2E77"/>
    <w:rsid w:val="34DC3D55"/>
    <w:rsid w:val="357C4F4F"/>
    <w:rsid w:val="358D3469"/>
    <w:rsid w:val="35D703D8"/>
    <w:rsid w:val="35E514C7"/>
    <w:rsid w:val="36201D7F"/>
    <w:rsid w:val="362A2931"/>
    <w:rsid w:val="365E28A7"/>
    <w:rsid w:val="368816D2"/>
    <w:rsid w:val="36E26191"/>
    <w:rsid w:val="370B658B"/>
    <w:rsid w:val="374C0952"/>
    <w:rsid w:val="37B337F9"/>
    <w:rsid w:val="37B8439E"/>
    <w:rsid w:val="37BF5665"/>
    <w:rsid w:val="3838115B"/>
    <w:rsid w:val="38726196"/>
    <w:rsid w:val="387939C8"/>
    <w:rsid w:val="387C7014"/>
    <w:rsid w:val="3891486E"/>
    <w:rsid w:val="38A87E0A"/>
    <w:rsid w:val="391F631E"/>
    <w:rsid w:val="39551D3F"/>
    <w:rsid w:val="39602492"/>
    <w:rsid w:val="39775E88"/>
    <w:rsid w:val="397F6DBC"/>
    <w:rsid w:val="3A57182E"/>
    <w:rsid w:val="3A886068"/>
    <w:rsid w:val="3A993EAE"/>
    <w:rsid w:val="3ACE22AB"/>
    <w:rsid w:val="3AE66A84"/>
    <w:rsid w:val="3B003F2D"/>
    <w:rsid w:val="3B245E6D"/>
    <w:rsid w:val="3B806E1C"/>
    <w:rsid w:val="3C2A189E"/>
    <w:rsid w:val="3C44609B"/>
    <w:rsid w:val="3C495460"/>
    <w:rsid w:val="3C53327F"/>
    <w:rsid w:val="3CD76F0F"/>
    <w:rsid w:val="3D8B0579"/>
    <w:rsid w:val="3E456B72"/>
    <w:rsid w:val="3F9335C1"/>
    <w:rsid w:val="3FCA68B7"/>
    <w:rsid w:val="3FF4574B"/>
    <w:rsid w:val="4048214A"/>
    <w:rsid w:val="40A47108"/>
    <w:rsid w:val="40D5722F"/>
    <w:rsid w:val="414334DE"/>
    <w:rsid w:val="41C20D1A"/>
    <w:rsid w:val="423821FE"/>
    <w:rsid w:val="423C1CEE"/>
    <w:rsid w:val="423D5A66"/>
    <w:rsid w:val="425132C0"/>
    <w:rsid w:val="429531AD"/>
    <w:rsid w:val="42B0448A"/>
    <w:rsid w:val="42D31F27"/>
    <w:rsid w:val="43C81360"/>
    <w:rsid w:val="44290050"/>
    <w:rsid w:val="442C18EF"/>
    <w:rsid w:val="446A056C"/>
    <w:rsid w:val="44903312"/>
    <w:rsid w:val="449A1E80"/>
    <w:rsid w:val="44FE43E9"/>
    <w:rsid w:val="45035EE2"/>
    <w:rsid w:val="453C51A9"/>
    <w:rsid w:val="45BC2204"/>
    <w:rsid w:val="45D31A53"/>
    <w:rsid w:val="46333408"/>
    <w:rsid w:val="46720332"/>
    <w:rsid w:val="468C0D6B"/>
    <w:rsid w:val="472114B3"/>
    <w:rsid w:val="477E30E1"/>
    <w:rsid w:val="47F6649C"/>
    <w:rsid w:val="488C5052"/>
    <w:rsid w:val="48D013E2"/>
    <w:rsid w:val="490D0C92"/>
    <w:rsid w:val="49A60395"/>
    <w:rsid w:val="49F0036A"/>
    <w:rsid w:val="49FA6CF2"/>
    <w:rsid w:val="4A170E76"/>
    <w:rsid w:val="4A39529F"/>
    <w:rsid w:val="4A4E6A63"/>
    <w:rsid w:val="4ADC2FC7"/>
    <w:rsid w:val="4B1120BD"/>
    <w:rsid w:val="4B831C8E"/>
    <w:rsid w:val="4C080E93"/>
    <w:rsid w:val="4C30416B"/>
    <w:rsid w:val="4C453E95"/>
    <w:rsid w:val="4CF3569F"/>
    <w:rsid w:val="4D265A75"/>
    <w:rsid w:val="4DD46FDF"/>
    <w:rsid w:val="4DF74D1B"/>
    <w:rsid w:val="4EB701BF"/>
    <w:rsid w:val="4EBA3DF3"/>
    <w:rsid w:val="4F6C1739"/>
    <w:rsid w:val="4FDC241B"/>
    <w:rsid w:val="4FE13ED5"/>
    <w:rsid w:val="503E6C32"/>
    <w:rsid w:val="50BB7907"/>
    <w:rsid w:val="524349D3"/>
    <w:rsid w:val="5261632C"/>
    <w:rsid w:val="52630BD1"/>
    <w:rsid w:val="528374C6"/>
    <w:rsid w:val="530A434B"/>
    <w:rsid w:val="536C2ABD"/>
    <w:rsid w:val="53DC214E"/>
    <w:rsid w:val="53E57E13"/>
    <w:rsid w:val="54A61249"/>
    <w:rsid w:val="55067F3A"/>
    <w:rsid w:val="5519759C"/>
    <w:rsid w:val="551B5E9C"/>
    <w:rsid w:val="55204F89"/>
    <w:rsid w:val="55D32512"/>
    <w:rsid w:val="55FF2978"/>
    <w:rsid w:val="564231F4"/>
    <w:rsid w:val="57160F93"/>
    <w:rsid w:val="577613A7"/>
    <w:rsid w:val="57F329F7"/>
    <w:rsid w:val="58022C3B"/>
    <w:rsid w:val="580C3AB9"/>
    <w:rsid w:val="58501BF8"/>
    <w:rsid w:val="589A6126"/>
    <w:rsid w:val="595219A0"/>
    <w:rsid w:val="5994098E"/>
    <w:rsid w:val="59A33FA9"/>
    <w:rsid w:val="59F71895"/>
    <w:rsid w:val="5A2D3540"/>
    <w:rsid w:val="5AB3403C"/>
    <w:rsid w:val="5AC11CB2"/>
    <w:rsid w:val="5B8F47E5"/>
    <w:rsid w:val="5BD13050"/>
    <w:rsid w:val="5BD415B9"/>
    <w:rsid w:val="5BE54D4D"/>
    <w:rsid w:val="5C013209"/>
    <w:rsid w:val="5DD45079"/>
    <w:rsid w:val="5E124648"/>
    <w:rsid w:val="5E9345EC"/>
    <w:rsid w:val="5F2D2C93"/>
    <w:rsid w:val="5FFC5373"/>
    <w:rsid w:val="610772EA"/>
    <w:rsid w:val="610C4B2A"/>
    <w:rsid w:val="613B6943"/>
    <w:rsid w:val="616C1F97"/>
    <w:rsid w:val="618648DC"/>
    <w:rsid w:val="619C2744"/>
    <w:rsid w:val="61B52ACC"/>
    <w:rsid w:val="61BA6334"/>
    <w:rsid w:val="61E713CF"/>
    <w:rsid w:val="62BB2364"/>
    <w:rsid w:val="62CA0DEA"/>
    <w:rsid w:val="6317781A"/>
    <w:rsid w:val="632D2C68"/>
    <w:rsid w:val="634D0A51"/>
    <w:rsid w:val="63760E54"/>
    <w:rsid w:val="637C5F97"/>
    <w:rsid w:val="639037F0"/>
    <w:rsid w:val="63BF40D6"/>
    <w:rsid w:val="64542A70"/>
    <w:rsid w:val="646A2293"/>
    <w:rsid w:val="648B6D5C"/>
    <w:rsid w:val="64DD4218"/>
    <w:rsid w:val="650D07DE"/>
    <w:rsid w:val="65237BF7"/>
    <w:rsid w:val="6554084E"/>
    <w:rsid w:val="6572372B"/>
    <w:rsid w:val="65EC4433"/>
    <w:rsid w:val="65F450DB"/>
    <w:rsid w:val="66083B12"/>
    <w:rsid w:val="6639016F"/>
    <w:rsid w:val="66434B4A"/>
    <w:rsid w:val="668D2269"/>
    <w:rsid w:val="66AD54C5"/>
    <w:rsid w:val="66F9345B"/>
    <w:rsid w:val="671E7365"/>
    <w:rsid w:val="67987117"/>
    <w:rsid w:val="679C66B0"/>
    <w:rsid w:val="68060AC4"/>
    <w:rsid w:val="68554B6D"/>
    <w:rsid w:val="68EA39A3"/>
    <w:rsid w:val="69020CEC"/>
    <w:rsid w:val="6A745C1A"/>
    <w:rsid w:val="6AD5702B"/>
    <w:rsid w:val="6B87372B"/>
    <w:rsid w:val="6BEC7A32"/>
    <w:rsid w:val="6C765DD8"/>
    <w:rsid w:val="6CB56076"/>
    <w:rsid w:val="6CB843E9"/>
    <w:rsid w:val="6CE556DE"/>
    <w:rsid w:val="6D231231"/>
    <w:rsid w:val="6D4713C4"/>
    <w:rsid w:val="6D777FBC"/>
    <w:rsid w:val="6D837F22"/>
    <w:rsid w:val="6DF17581"/>
    <w:rsid w:val="6EE25A7E"/>
    <w:rsid w:val="6F671833"/>
    <w:rsid w:val="6FD67164"/>
    <w:rsid w:val="6FDF3411"/>
    <w:rsid w:val="708E13B0"/>
    <w:rsid w:val="70BD4D8A"/>
    <w:rsid w:val="715F43B5"/>
    <w:rsid w:val="7169267E"/>
    <w:rsid w:val="73BE1CB4"/>
    <w:rsid w:val="73CC2623"/>
    <w:rsid w:val="73D80876"/>
    <w:rsid w:val="73E27DCB"/>
    <w:rsid w:val="745F0A3D"/>
    <w:rsid w:val="74BF0DED"/>
    <w:rsid w:val="758C1895"/>
    <w:rsid w:val="75994A53"/>
    <w:rsid w:val="760F2C9B"/>
    <w:rsid w:val="763239F3"/>
    <w:rsid w:val="765E4A8E"/>
    <w:rsid w:val="769D16CB"/>
    <w:rsid w:val="76B20A52"/>
    <w:rsid w:val="77A86F03"/>
    <w:rsid w:val="780E2ADE"/>
    <w:rsid w:val="78175E36"/>
    <w:rsid w:val="78327B50"/>
    <w:rsid w:val="78947487"/>
    <w:rsid w:val="78B85F60"/>
    <w:rsid w:val="79102FB2"/>
    <w:rsid w:val="7949332A"/>
    <w:rsid w:val="79B002BA"/>
    <w:rsid w:val="79F521A7"/>
    <w:rsid w:val="7A17211E"/>
    <w:rsid w:val="7ADD7A51"/>
    <w:rsid w:val="7B001352"/>
    <w:rsid w:val="7B7F61CD"/>
    <w:rsid w:val="7C574A54"/>
    <w:rsid w:val="7C8110A8"/>
    <w:rsid w:val="7CEC65E1"/>
    <w:rsid w:val="7D080444"/>
    <w:rsid w:val="7D1955ED"/>
    <w:rsid w:val="7D2E53CE"/>
    <w:rsid w:val="7D382AD7"/>
    <w:rsid w:val="7DB163E5"/>
    <w:rsid w:val="7E16455B"/>
    <w:rsid w:val="7F2D5F40"/>
    <w:rsid w:val="7F2F6AE8"/>
    <w:rsid w:val="7F6230B6"/>
    <w:rsid w:val="7F92236E"/>
    <w:rsid w:val="7FAD13E2"/>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0"/>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1"/>
    <w:autoRedefine/>
    <w:qFormat/>
    <w:uiPriority w:val="0"/>
    <w:pPr>
      <w:keepNext/>
      <w:keepLines/>
      <w:spacing w:before="120" w:after="120"/>
      <w:outlineLvl w:val="2"/>
    </w:pPr>
    <w:rPr>
      <w:rFonts w:eastAsia="仿宋"/>
      <w:b/>
      <w:sz w:val="30"/>
    </w:rPr>
  </w:style>
  <w:style w:type="character" w:default="1" w:styleId="26">
    <w:name w:val="Default Paragraph Font"/>
    <w:autoRedefine/>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annotation text"/>
    <w:basedOn w:val="1"/>
    <w:link w:val="32"/>
    <w:autoRedefine/>
    <w:qFormat/>
    <w:uiPriority w:val="0"/>
    <w:pPr>
      <w:jc w:val="left"/>
    </w:pPr>
  </w:style>
  <w:style w:type="paragraph" w:styleId="8">
    <w:name w:val="Body Text 3"/>
    <w:basedOn w:val="1"/>
    <w:autoRedefine/>
    <w:qFormat/>
    <w:uiPriority w:val="0"/>
    <w:pPr>
      <w:spacing w:after="120"/>
    </w:pPr>
    <w:rPr>
      <w:sz w:val="16"/>
    </w:rPr>
  </w:style>
  <w:style w:type="paragraph" w:styleId="9">
    <w:name w:val="Body Text"/>
    <w:basedOn w:val="1"/>
    <w:link w:val="33"/>
    <w:autoRedefine/>
    <w:qFormat/>
    <w:uiPriority w:val="0"/>
    <w:pPr>
      <w:spacing w:after="120"/>
    </w:pPr>
  </w:style>
  <w:style w:type="paragraph" w:styleId="10">
    <w:name w:val="Body Text Indent"/>
    <w:basedOn w:val="1"/>
    <w:autoRedefine/>
    <w:qFormat/>
    <w:uiPriority w:val="99"/>
    <w:pPr>
      <w:tabs>
        <w:tab w:val="left" w:pos="1500"/>
      </w:tabs>
      <w:ind w:left="-180"/>
    </w:pPr>
    <w:rPr>
      <w:rFonts w:ascii="宋体" w:hAnsi="宋体"/>
      <w:sz w:val="24"/>
    </w:rPr>
  </w:style>
  <w:style w:type="paragraph" w:styleId="11">
    <w:name w:val="Plain Text"/>
    <w:basedOn w:val="1"/>
    <w:qFormat/>
    <w:uiPriority w:val="0"/>
    <w:rPr>
      <w:rFonts w:hAnsi="Courier New"/>
    </w:rPr>
  </w:style>
  <w:style w:type="paragraph" w:styleId="12">
    <w:name w:val="Date"/>
    <w:basedOn w:val="1"/>
    <w:next w:val="1"/>
    <w:link w:val="34"/>
    <w:semiHidden/>
    <w:unhideWhenUsed/>
    <w:qFormat/>
    <w:uiPriority w:val="99"/>
    <w:pPr>
      <w:ind w:left="100" w:leftChars="2500"/>
    </w:pPr>
  </w:style>
  <w:style w:type="paragraph" w:styleId="13">
    <w:name w:val="Body Text Indent 2"/>
    <w:basedOn w:val="1"/>
    <w:link w:val="35"/>
    <w:autoRedefine/>
    <w:qFormat/>
    <w:uiPriority w:val="0"/>
    <w:pPr>
      <w:ind w:firstLine="630"/>
    </w:pPr>
    <w:rPr>
      <w:sz w:val="32"/>
    </w:rPr>
  </w:style>
  <w:style w:type="paragraph" w:styleId="14">
    <w:name w:val="Balloon Text"/>
    <w:basedOn w:val="1"/>
    <w:link w:val="36"/>
    <w:autoRedefine/>
    <w:semiHidden/>
    <w:unhideWhenUsed/>
    <w:qFormat/>
    <w:uiPriority w:val="99"/>
    <w:rPr>
      <w:sz w:val="18"/>
      <w:szCs w:val="18"/>
    </w:rPr>
  </w:style>
  <w:style w:type="paragraph" w:styleId="15">
    <w:name w:val="footer"/>
    <w:basedOn w:val="1"/>
    <w:link w:val="37"/>
    <w:autoRedefine/>
    <w:unhideWhenUsed/>
    <w:qFormat/>
    <w:uiPriority w:val="0"/>
    <w:pPr>
      <w:tabs>
        <w:tab w:val="center" w:pos="4153"/>
        <w:tab w:val="right" w:pos="8306"/>
      </w:tabs>
      <w:snapToGrid w:val="0"/>
      <w:jc w:val="left"/>
    </w:pPr>
    <w:rPr>
      <w:sz w:val="18"/>
      <w:szCs w:val="18"/>
    </w:rPr>
  </w:style>
  <w:style w:type="paragraph" w:styleId="16">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39"/>
    <w:autoRedefine/>
    <w:qFormat/>
    <w:uiPriority w:val="0"/>
    <w:rPr>
      <w:sz w:val="28"/>
    </w:rPr>
  </w:style>
  <w:style w:type="paragraph" w:styleId="19">
    <w:name w:val="Body Text Indent 3"/>
    <w:basedOn w:val="1"/>
    <w:autoRedefine/>
    <w:qFormat/>
    <w:uiPriority w:val="0"/>
    <w:pPr>
      <w:spacing w:after="156" w:afterLines="50" w:line="560" w:lineRule="exact"/>
      <w:ind w:firstLine="420"/>
    </w:pPr>
    <w:rPr>
      <w:sz w:val="32"/>
    </w:rPr>
  </w:style>
  <w:style w:type="paragraph" w:styleId="20">
    <w:name w:val="Body Text 2"/>
    <w:basedOn w:val="1"/>
    <w:autoRedefine/>
    <w:qFormat/>
    <w:uiPriority w:val="0"/>
    <w:pPr>
      <w:spacing w:line="480" w:lineRule="auto"/>
    </w:pPr>
    <w:rPr>
      <w:rFonts w:ascii="Times New Roman"/>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2">
    <w:name w:val="annotation subject"/>
    <w:basedOn w:val="7"/>
    <w:next w:val="7"/>
    <w:link w:val="40"/>
    <w:autoRedefine/>
    <w:semiHidden/>
    <w:unhideWhenUsed/>
    <w:qFormat/>
    <w:uiPriority w:val="99"/>
    <w:rPr>
      <w:b/>
      <w:bCs/>
    </w:rPr>
  </w:style>
  <w:style w:type="paragraph" w:styleId="23">
    <w:name w:val="Body Text First Indent"/>
    <w:basedOn w:val="9"/>
    <w:link w:val="41"/>
    <w:qFormat/>
    <w:uiPriority w:val="0"/>
    <w:pPr>
      <w:spacing w:line="360" w:lineRule="auto"/>
      <w:ind w:firstLine="420"/>
    </w:pPr>
    <w:rPr>
      <w:rFonts w:ascii="宋体" w:hAnsi="宋体"/>
      <w:sz w:val="24"/>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autoRedefine/>
    <w:qFormat/>
    <w:uiPriority w:val="0"/>
  </w:style>
  <w:style w:type="character" w:styleId="28">
    <w:name w:val="annotation reference"/>
    <w:basedOn w:val="26"/>
    <w:autoRedefine/>
    <w:semiHidden/>
    <w:unhideWhenUsed/>
    <w:qFormat/>
    <w:uiPriority w:val="99"/>
    <w:rPr>
      <w:sz w:val="21"/>
      <w:szCs w:val="21"/>
    </w:rPr>
  </w:style>
  <w:style w:type="character" w:customStyle="1" w:styleId="29">
    <w:name w:val="标题 1 Char"/>
    <w:basedOn w:val="26"/>
    <w:link w:val="2"/>
    <w:qFormat/>
    <w:uiPriority w:val="99"/>
    <w:rPr>
      <w:b/>
      <w:bCs/>
      <w:kern w:val="44"/>
      <w:sz w:val="44"/>
      <w:szCs w:val="44"/>
    </w:rPr>
  </w:style>
  <w:style w:type="character" w:customStyle="1" w:styleId="30">
    <w:name w:val="标题 2 Char"/>
    <w:basedOn w:val="26"/>
    <w:link w:val="3"/>
    <w:autoRedefine/>
    <w:qFormat/>
    <w:uiPriority w:val="0"/>
    <w:rPr>
      <w:rFonts w:ascii="Arial" w:hAnsi="Arial" w:eastAsia="仿宋"/>
      <w:b/>
      <w:bCs/>
      <w:sz w:val="28"/>
      <w:szCs w:val="32"/>
    </w:rPr>
  </w:style>
  <w:style w:type="character" w:customStyle="1" w:styleId="31">
    <w:name w:val="标题 3 Char"/>
    <w:basedOn w:val="26"/>
    <w:link w:val="4"/>
    <w:autoRedefine/>
    <w:qFormat/>
    <w:uiPriority w:val="0"/>
    <w:rPr>
      <w:rFonts w:eastAsia="仿宋"/>
      <w:b/>
      <w:sz w:val="30"/>
    </w:rPr>
  </w:style>
  <w:style w:type="character" w:customStyle="1" w:styleId="32">
    <w:name w:val="批注文字 Char"/>
    <w:basedOn w:val="26"/>
    <w:link w:val="7"/>
    <w:qFormat/>
    <w:uiPriority w:val="0"/>
  </w:style>
  <w:style w:type="character" w:customStyle="1" w:styleId="33">
    <w:name w:val="正文文本 Char"/>
    <w:basedOn w:val="26"/>
    <w:link w:val="9"/>
    <w:qFormat/>
    <w:uiPriority w:val="0"/>
  </w:style>
  <w:style w:type="character" w:customStyle="1" w:styleId="34">
    <w:name w:val="日期 Char"/>
    <w:basedOn w:val="26"/>
    <w:link w:val="12"/>
    <w:autoRedefine/>
    <w:semiHidden/>
    <w:qFormat/>
    <w:uiPriority w:val="99"/>
    <w:rPr>
      <w:kern w:val="2"/>
      <w:sz w:val="21"/>
      <w:szCs w:val="22"/>
    </w:rPr>
  </w:style>
  <w:style w:type="character" w:customStyle="1" w:styleId="35">
    <w:name w:val="正文文本缩进 2 Char"/>
    <w:basedOn w:val="26"/>
    <w:link w:val="13"/>
    <w:qFormat/>
    <w:uiPriority w:val="0"/>
    <w:rPr>
      <w:sz w:val="32"/>
    </w:rPr>
  </w:style>
  <w:style w:type="character" w:customStyle="1" w:styleId="36">
    <w:name w:val="批注框文本 Char"/>
    <w:basedOn w:val="26"/>
    <w:link w:val="14"/>
    <w:semiHidden/>
    <w:qFormat/>
    <w:uiPriority w:val="99"/>
    <w:rPr>
      <w:kern w:val="2"/>
      <w:sz w:val="18"/>
      <w:szCs w:val="18"/>
    </w:rPr>
  </w:style>
  <w:style w:type="character" w:customStyle="1" w:styleId="37">
    <w:name w:val="页脚 Char"/>
    <w:basedOn w:val="26"/>
    <w:link w:val="15"/>
    <w:autoRedefine/>
    <w:qFormat/>
    <w:uiPriority w:val="99"/>
    <w:rPr>
      <w:sz w:val="18"/>
      <w:szCs w:val="18"/>
    </w:rPr>
  </w:style>
  <w:style w:type="character" w:customStyle="1" w:styleId="38">
    <w:name w:val="页眉 Char"/>
    <w:basedOn w:val="26"/>
    <w:link w:val="16"/>
    <w:qFormat/>
    <w:uiPriority w:val="99"/>
    <w:rPr>
      <w:sz w:val="18"/>
      <w:szCs w:val="18"/>
    </w:rPr>
  </w:style>
  <w:style w:type="character" w:customStyle="1" w:styleId="39">
    <w:name w:val="副标题 Char"/>
    <w:basedOn w:val="26"/>
    <w:link w:val="18"/>
    <w:autoRedefine/>
    <w:qFormat/>
    <w:uiPriority w:val="0"/>
    <w:rPr>
      <w:sz w:val="28"/>
    </w:rPr>
  </w:style>
  <w:style w:type="character" w:customStyle="1" w:styleId="40">
    <w:name w:val="批注主题 Char"/>
    <w:basedOn w:val="32"/>
    <w:link w:val="22"/>
    <w:autoRedefine/>
    <w:semiHidden/>
    <w:qFormat/>
    <w:uiPriority w:val="99"/>
    <w:rPr>
      <w:b/>
      <w:bCs/>
      <w:kern w:val="2"/>
      <w:sz w:val="21"/>
      <w:szCs w:val="22"/>
    </w:rPr>
  </w:style>
  <w:style w:type="character" w:customStyle="1" w:styleId="41">
    <w:name w:val="正文首行缩进 Char"/>
    <w:basedOn w:val="33"/>
    <w:link w:val="23"/>
    <w:autoRedefine/>
    <w:qFormat/>
    <w:uiPriority w:val="0"/>
    <w:rPr>
      <w:rFonts w:ascii="宋体" w:hAnsi="宋体"/>
      <w:sz w:val="24"/>
    </w:rPr>
  </w:style>
  <w:style w:type="paragraph" w:styleId="42">
    <w:name w:val="No Spacing"/>
    <w:basedOn w:val="1"/>
    <w:next w:val="1"/>
    <w:autoRedefine/>
    <w:unhideWhenUsed/>
    <w:qFormat/>
    <w:uiPriority w:val="0"/>
    <w:rPr>
      <w:rFonts w:ascii="Calibri" w:hAnsi="Calibri"/>
    </w:rPr>
  </w:style>
  <w:style w:type="paragraph" w:customStyle="1" w:styleId="43">
    <w:name w:val="标题 5（有编号）（绿盟科技）"/>
    <w:basedOn w:val="44"/>
    <w:next w:val="45"/>
    <w:autoRedefine/>
    <w:qFormat/>
    <w:uiPriority w:val="0"/>
    <w:pPr>
      <w:keepNext/>
      <w:keepLines/>
      <w:spacing w:before="280" w:after="156" w:line="377" w:lineRule="auto"/>
      <w:jc w:val="left"/>
      <w:outlineLvl w:val="4"/>
    </w:pPr>
    <w:rPr>
      <w:rFonts w:ascii="Arial" w:hAnsi="Arial" w:eastAsia="黑体"/>
      <w:b/>
      <w:sz w:val="24"/>
      <w:szCs w:val="28"/>
    </w:rPr>
  </w:style>
  <w:style w:type="paragraph" w:customStyle="1" w:styleId="4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5">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46">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8">
    <w:name w:val="表格"/>
    <w:basedOn w:val="1"/>
    <w:autoRedefine/>
    <w:qFormat/>
    <w:uiPriority w:val="0"/>
    <w:pPr>
      <w:spacing w:line="400" w:lineRule="exact"/>
    </w:pPr>
    <w:rPr>
      <w:sz w:val="24"/>
      <w:szCs w:val="24"/>
    </w:rPr>
  </w:style>
  <w:style w:type="paragraph" w:customStyle="1" w:styleId="49">
    <w:name w:val="样式 首行缩进:  2 字符"/>
    <w:basedOn w:val="1"/>
    <w:autoRedefine/>
    <w:qFormat/>
    <w:uiPriority w:val="0"/>
    <w:pPr>
      <w:spacing w:line="400" w:lineRule="exact"/>
      <w:ind w:firstLine="200" w:firstLineChars="200"/>
    </w:pPr>
    <w:rPr>
      <w:rFonts w:cs="宋体"/>
      <w:sz w:val="24"/>
    </w:rPr>
  </w:style>
  <w:style w:type="paragraph" w:customStyle="1" w:styleId="50">
    <w:name w:val="列出段落1"/>
    <w:basedOn w:val="1"/>
    <w:autoRedefine/>
    <w:qFormat/>
    <w:uiPriority w:val="0"/>
    <w:pPr>
      <w:ind w:firstLine="420" w:firstLineChars="200"/>
    </w:pPr>
    <w:rPr>
      <w:szCs w:val="24"/>
    </w:rPr>
  </w:style>
  <w:style w:type="paragraph" w:customStyle="1" w:styleId="51">
    <w:name w:val="WPSOffice手动目录 1"/>
    <w:autoRedefine/>
    <w:qFormat/>
    <w:uiPriority w:val="0"/>
    <w:rPr>
      <w:rFonts w:ascii="Times New Roman" w:hAnsi="Times New Roman" w:eastAsia="宋体" w:cs="Times New Roman"/>
      <w:lang w:val="en-US" w:eastAsia="zh-CN" w:bidi="ar-SA"/>
    </w:rPr>
  </w:style>
  <w:style w:type="paragraph" w:customStyle="1" w:styleId="52">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53">
    <w:name w:val="font31"/>
    <w:autoRedefine/>
    <w:qFormat/>
    <w:uiPriority w:val="0"/>
    <w:rPr>
      <w:rFonts w:hint="eastAsia" w:ascii="宋体" w:hAnsi="宋体" w:eastAsia="宋体" w:cs="宋体"/>
      <w:b/>
      <w:color w:val="000000"/>
      <w:sz w:val="22"/>
      <w:szCs w:val="22"/>
      <w:u w:val="none"/>
    </w:rPr>
  </w:style>
  <w:style w:type="character" w:customStyle="1" w:styleId="54">
    <w:name w:val="font21"/>
    <w:autoRedefine/>
    <w:qFormat/>
    <w:uiPriority w:val="0"/>
    <w:rPr>
      <w:rFonts w:hint="eastAsia" w:ascii="宋体" w:hAnsi="宋体" w:eastAsia="宋体" w:cs="宋体"/>
      <w:color w:val="000000"/>
      <w:sz w:val="20"/>
      <w:szCs w:val="20"/>
      <w:u w:val="none"/>
    </w:rPr>
  </w:style>
  <w:style w:type="character" w:customStyle="1" w:styleId="55">
    <w:name w:val="font81"/>
    <w:basedOn w:val="26"/>
    <w:autoRedefine/>
    <w:qFormat/>
    <w:uiPriority w:val="0"/>
    <w:rPr>
      <w:rFonts w:hint="eastAsia" w:ascii="宋体" w:hAnsi="宋体" w:eastAsia="宋体" w:cs="宋体"/>
      <w:b/>
      <w:color w:val="000000"/>
      <w:sz w:val="22"/>
      <w:szCs w:val="22"/>
      <w:u w:val="none"/>
    </w:rPr>
  </w:style>
  <w:style w:type="paragraph" w:customStyle="1" w:styleId="56">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7">
    <w:name w:val="font11"/>
    <w:basedOn w:val="26"/>
    <w:autoRedefine/>
    <w:qFormat/>
    <w:uiPriority w:val="0"/>
    <w:rPr>
      <w:rFonts w:hint="eastAsia" w:ascii="宋体" w:hAnsi="宋体" w:eastAsia="宋体" w:cs="宋体"/>
      <w:color w:val="000000"/>
      <w:sz w:val="21"/>
      <w:szCs w:val="21"/>
      <w:u w:val="none"/>
    </w:rPr>
  </w:style>
  <w:style w:type="paragraph" w:styleId="58">
    <w:name w:val="List Paragraph"/>
    <w:basedOn w:val="1"/>
    <w:autoRedefine/>
    <w:qFormat/>
    <w:uiPriority w:val="99"/>
    <w:pPr>
      <w:ind w:firstLine="420" w:firstLineChars="200"/>
    </w:pPr>
  </w:style>
  <w:style w:type="table" w:customStyle="1" w:styleId="59">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60">
    <w:name w:val="正文首行缩进两字符"/>
    <w:basedOn w:val="1"/>
    <w:autoRedefine/>
    <w:qFormat/>
    <w:uiPriority w:val="0"/>
    <w:pPr>
      <w:spacing w:line="360" w:lineRule="auto"/>
      <w:ind w:firstLine="200" w:firstLineChars="200"/>
    </w:pPr>
  </w:style>
  <w:style w:type="character" w:customStyle="1" w:styleId="61">
    <w:name w:val="font01"/>
    <w:basedOn w:val="26"/>
    <w:autoRedefine/>
    <w:qFormat/>
    <w:uiPriority w:val="0"/>
    <w:rPr>
      <w:rFonts w:hint="eastAsia" w:ascii="宋体" w:hAnsi="宋体" w:eastAsia="宋体" w:cs="宋体"/>
      <w:color w:val="000000"/>
      <w:sz w:val="24"/>
      <w:szCs w:val="24"/>
      <w:u w:val="none"/>
    </w:rPr>
  </w:style>
  <w:style w:type="paragraph" w:customStyle="1" w:styleId="62">
    <w:name w:val="Table Text"/>
    <w:basedOn w:val="1"/>
    <w:autoRedefine/>
    <w:semiHidden/>
    <w:qFormat/>
    <w:uiPriority w:val="0"/>
    <w:rPr>
      <w:rFonts w:ascii="Arial" w:hAnsi="Arial" w:eastAsia="Arial" w:cs="Arial"/>
      <w:szCs w:val="21"/>
      <w:lang w:eastAsia="en-US"/>
    </w:rPr>
  </w:style>
  <w:style w:type="paragraph" w:customStyle="1" w:styleId="63">
    <w:name w:val="小四正文"/>
    <w:basedOn w:val="1"/>
    <w:next w:val="1"/>
    <w:autoRedefine/>
    <w:qFormat/>
    <w:locked/>
    <w:uiPriority w:val="99"/>
    <w:pPr>
      <w:spacing w:line="360" w:lineRule="auto"/>
      <w:ind w:firstLine="200" w:firstLineChars="200"/>
    </w:pPr>
    <w:rPr>
      <w:rFonts w:eastAsia="宋体"/>
      <w:sz w:val="24"/>
      <w:szCs w:val="28"/>
    </w:rPr>
  </w:style>
  <w:style w:type="paragraph" w:customStyle="1" w:styleId="64">
    <w:name w:val="正文2"/>
    <w:basedOn w:val="10"/>
    <w:autoRedefine/>
    <w:qFormat/>
    <w:uiPriority w:val="0"/>
    <w:pPr>
      <w:spacing w:line="480" w:lineRule="exact"/>
      <w:ind w:left="0" w:firstLine="480" w:firstLineChars="200"/>
    </w:pPr>
    <w:rPr>
      <w:rFonts w:ascii="Times New Roman" w:eastAsia="宋体"/>
      <w:bCs/>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BAA0F-2C5B-4F4D-9E05-6F8BF2188081}">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41</Pages>
  <Words>16803</Words>
  <Characters>18401</Characters>
  <Lines>151</Lines>
  <Paragraphs>42</Paragraphs>
  <TotalTime>20</TotalTime>
  <ScaleCrop>false</ScaleCrop>
  <LinksUpToDate>false</LinksUpToDate>
  <CharactersWithSpaces>18753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2024-06-27T02:36:00Z</dcterms:created>
  <dc:creator>wang mingfu</dc:creator>
  <cp:lastModifiedBy>Administrator</cp:lastModifiedBy>
  <dcterms:modified xsi:type="dcterms:W3CDTF">2024-07-15T09:00:18Z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30BF2A90811447149A0BC9FD83390EB0_13</vt:lpwstr>
  </property>
</Properties>
</file>